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40"/>
        <w:gridCol w:w="1340"/>
        <w:gridCol w:w="120"/>
        <w:gridCol w:w="2520"/>
        <w:gridCol w:w="1200"/>
        <w:gridCol w:w="40"/>
        <w:gridCol w:w="1380"/>
        <w:gridCol w:w="40"/>
        <w:gridCol w:w="1380"/>
        <w:gridCol w:w="40"/>
        <w:gridCol w:w="3020"/>
        <w:gridCol w:w="960"/>
        <w:gridCol w:w="180"/>
        <w:gridCol w:w="800"/>
        <w:gridCol w:w="220"/>
        <w:gridCol w:w="20"/>
        <w:gridCol w:w="40"/>
        <w:gridCol w:w="80"/>
        <w:gridCol w:w="40"/>
        <w:gridCol w:w="40"/>
        <w:gridCol w:w="160"/>
        <w:gridCol w:w="220"/>
        <w:gridCol w:w="700"/>
        <w:gridCol w:w="100"/>
        <w:gridCol w:w="60"/>
        <w:gridCol w:w="40"/>
        <w:gridCol w:w="520"/>
        <w:gridCol w:w="420"/>
        <w:gridCol w:w="40"/>
        <w:gridCol w:w="40"/>
        <w:gridCol w:w="360"/>
        <w:gridCol w:w="40"/>
        <w:gridCol w:w="40"/>
        <w:gridCol w:w="40"/>
      </w:tblGrid>
      <w:tr w:rsidR="00B3582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82D" w:rsidRDefault="00B3582D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A92ADE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48081232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81232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16/01/2023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Dezembro à Dezembro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  <w:sz w:val="16"/>
              </w:rPr>
              <w:t>RECEITA ORÇAMENTÁRIA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7.249.696,75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  <w:sz w:val="16"/>
              </w:rPr>
              <w:t>DESPESA ORÇAMENTÁRIA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6.978.853,40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4.215.682,79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Ordinária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5.431.100,23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37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.SIMA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104.544,44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 .DEFESA CIVIL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3.291,36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2.858.861,24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Auxilio Financeiro - LC 173/2020 - Livre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4,09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440.857,33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684.400,72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32.455,57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10.198,48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54.690,29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Transf. do FNDE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2.085,04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23.746,16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124,91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372,90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50,26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20"/>
              <w:gridCol w:w="1400"/>
              <w:gridCol w:w="140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.SIMA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133.856,49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Ordinários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2.954.465,82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Educação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663.167,97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de Impostos - Saúde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700.728,42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764,15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Prefeitura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13.901,17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FEP/CFEM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38.466,49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Onerosa ?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63.775,87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Alienação de Bens Destinados a Outros Programas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7.306,06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818.728,24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.ASS. SOCIAL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3.008,68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FIA- DEMAIS RECURSOS PREFEITURA - EXERCICIOS ANTERIORES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3.434,08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Saúde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61,67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.FIA IR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19.738,16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- Alienações de Bens Destinados a Programas da Educação Básica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10.299,23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522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SUPERÁVIT - Alienação de Bens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214,01</w:t>
                  </w: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72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3.034.013,96</w:t>
            </w:r>
          </w:p>
        </w:tc>
        <w:tc>
          <w:tcPr>
            <w:tcW w:w="522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Vinculada</w:t>
            </w:r>
          </w:p>
        </w:tc>
        <w:tc>
          <w:tcPr>
            <w:tcW w:w="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1.547.753,17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2,56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COSIP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45.173,31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27.805,99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28.906,00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821.025,43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-350.000,00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7.022,21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Requalifica UBS Construção - Alzira Itália Ferretti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-1,31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F.M. SANEAMENTO - VINCULADOS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839,39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Pessoa Portadora de Deficiência Física - PPD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76,13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Piso Básico Fixo - CRAS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1.988,71</w:t>
                  </w: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20"/>
              <w:gridCol w:w="140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Intervenção do Dominio Econômico - CIDE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23,23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Militar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45.486,52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Convênio Trânsito Civil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5.238,32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747.168,08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Transferências Do FUNDEB (Aplicação na Rem. dos Prof. do Mag. em 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350.000,00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da Remun de Dep.Banc. FUNDEB 40%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12.962,07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Pessoa Portadora de Deficiência Física - PPD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967,49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Transf.Rec.Serviço de Convivência Fort.Vinculo/SC/FV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2.508,71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Pagamentos extraordinário - Portaria 751/22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3.660,49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41.766,98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199.153,04</w:t>
                  </w: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82D" w:rsidRDefault="00B3582D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A92ADE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212877759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877759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16/01/2023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Dezembro à Dezembro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7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.Índice de Gestão Descentralizada BOLSA FAMÍLIA - IGDBF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444,70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Transf.Rec.Serviço de Convivência Fort.Vinculo/SC/FV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228,31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IGD/SUAS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34,66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PAGAMENTO DE INCREMENTO TEMPORÁRIO DE COMBATE AO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3,22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FEAS  - 10.761-1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11,51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Pagamentos extraordinário - Portaria 751/22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20,51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41.637,41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Atenção Básica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88.212,89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Farmacêutica Básica Federal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4.220,53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APAE - Média e Alta Complexidade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9.211,96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MAC - Média e Alta Complexidade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6.162,41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Federal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30.869,07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FINANCEIRA - AGENTE DE ENDEMIAS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41,93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DE ASSISTENCIA FARMACEUTICA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6.159,50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Enfrentamento da Emergência de Saúde - Nacional ( crédito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193,88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em Saúde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2.320,83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ASSISTÊNCIA FARMACÊUTICA - INVESTIMENTO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273,10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Gestão do Sus - Educação e Formação em Saúde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4,29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Programa Nacional de Apoio ao Transporte Escolar - PNATE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37.153,93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AGENTES COMUNITÁRIOS DE SAUDE - ACS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35.835,18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AGENTE DE COMBATE ÁS ENDEMIAS - ACE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9.782,19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Auxilio Financeiro aos Municipios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1.729,48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Estado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6.287,34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FEAS CUSTEIO ESTADO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14.448,69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BENEFÍCIO EVENTUAIS - 12.418-4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24.659,12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 Especial - CRAS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215.316,74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Farmacêutica Básica Estadual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2.729,64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Cofinanciamento - NASF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2.992,83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Cofinanciamento  - ESF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8.405,47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COFINANCIAMENTO ESTADUAL -DOENÇAS INFECCIOSAS VIRAIS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170,95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COFINANCIAMENTO ESTADUAL - DENGUE - PARCELA ÚNICA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85,48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INCENTIVO FINANCEIRO CUSTEIO - CAMP.VACINAÇÃO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51,03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CUSTEIO DE ATENÇÃO À SAUDE BUCAL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104,05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Enfrentamento da Emergência de Saúde - Nacional ( crédito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31,53</w:t>
                  </w: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20"/>
              <w:gridCol w:w="140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MAC - Média e Alta Complexidade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4.931,00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DE ASSISTENCIA FARMACEUTICA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537,97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Vigilância em Saúde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267,38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AGENTES COMUNITÁRIOS DE SAUDE - ACS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7.661,07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AGENTE DE COMBATE ÁS ENDEMIAS - ACE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5.332,80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Auxilio Financeiro aos Municipios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1.729,48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Convênios - Educação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Estado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12.557,01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FEAS CUSTEIO ESTADO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8.499,26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BENEFÍCIO EVENTUAIS - 12.418-4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7.255,68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Cofinanciamento  - ESF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1.730,00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PARL. INDIVIDUAL. - TRANSF. C/ FINALIDADE DEFINIDA 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1.064,35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3.647,45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- Catanduvas (novo)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17.608,71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- IBICARÉ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10.600,00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Alienações de Bens Destinados a Programas da Educação Básica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3.186,70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SUPERAVIT Piso Básico Fixo - CRAS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1.527,98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Transf.Rec.Serviço de Convivência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7.700,62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 Vigilância Saúde - Despesas Diversas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107,62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Atenção Primária à Saúde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75.877,83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Programa de Informatização APS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3.624,74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Enfrentamento COVID - CUSTEIO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550,00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SUP EMENDA PARL. IND. -  JORGINHO MELLO -TRANSF. C/ 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568,91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SUP EMENDA PARL. IND.  RODRIGO COELHO - TRANSF. C/ 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509,22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SUP EMENDA PARL. IND - CAROLINE DE TONI/MARCIO M.BITTAR 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5.366,00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Emendas Parlamentares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3.787,28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 EMENDAS PARL IMP - ESTADO - PADRE P. BALDISSERA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10.536,08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CAPS Catanduvas - Saúde</w:t>
                  </w:r>
                </w:p>
              </w:tc>
              <w:tc>
                <w:tcPr>
                  <w:tcW w:w="142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22.555,69</w:t>
                  </w: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0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82D" w:rsidRDefault="00B3582D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A92ADE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374507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4507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16/01/2023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Dezembro à Dezembro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39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200"/>
              <w:gridCol w:w="1400"/>
              <w:gridCol w:w="140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 Individuais - Transf.Especial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1.845,67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 DE BANCADAS - SC PEDRO UCZAI E CARMEN ZANOTTO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0,05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PARL. INDIVIDUAL. - TRANSF. C/ FINALIDADE DEFINIDA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0,96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PARL. INDIVIDUAL. - TRANSF. C/ FINALIDADE DEFINIDA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21,73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PARL. INDIVIDUAL. - TRANSF. C/ FINALIDADE DEFINIDA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37,40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PARL. INDIVIDUAL. - TRANSF. C/ FINALIDADE DEFINIDA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395,71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PARL. INDIVIDUAL. - TRANSF. C/ FINALIDADE DEFINIDA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1.853,76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PARL. INDIVIDUAL. - TRANSF. C/ FINALIDADE DEFINIDA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123,47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Emendas Parlamentares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1.880.176,94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 PARLAMENTAR IMPOSITIVA  - ESTADO - MAURÍCIO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43,60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EMENDAS  PARLAMENTAR IMPOSITIVA - ESTADO - PADRE 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479,53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EMENDA PARLAMENTAR IMPOSITIVA  - ESTADO - IVAN NAATZ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129,66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- Treze Tílias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14.185,72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- Catanduvas (novo)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545,65</w:t>
                  </w: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5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left="12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CAPS - IBICARÉ</w:t>
                  </w:r>
                </w:p>
              </w:tc>
              <w:tc>
                <w:tcPr>
                  <w:tcW w:w="14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1.501,33</w:t>
                  </w: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RECEBIDAS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1.686.585,69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TRANSFERÊNCIAS FINANCEIRAS CONCEDIDAS</w:t>
            </w: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1.686.585,69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-26.520,47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EXTRAORÇAMENTÁRIAS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710.137,54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Não Processados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-623.451,32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Não Processados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30.077,74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Inscrição de Restos a Pagar Processados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-84.804,61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Pagamentos de Restos a Pagar Processados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681.735,46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680.059,80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ANTERIORES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22.902.551,14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SALDOS ATUAIS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22.436.736,48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CAIXA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883.233,38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CONTAS CORRENTES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37.072,37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22.019.317,76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APLICAÇÕES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22.399.664,11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2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52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</w:pPr>
            <w:r>
              <w:rPr>
                <w:rFonts w:ascii="Arial" w:eastAsia="Arial" w:hAnsi="Arial" w:cs="Arial"/>
                <w:color w:val="000000"/>
                <w:sz w:val="16"/>
              </w:rPr>
              <w:t>DEPÓSITOS RESTITUÍVEIS E VALORES VINCULADOS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0,00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31.812.313,11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6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TOTAL</w:t>
            </w: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31.812.313,11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5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0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16/01/2023, às 09:43:34.</w:t>
            </w: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9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8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B3582D" w:rsidRDefault="00B3582D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136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A92ADE">
            <w:r>
              <w:rPr>
                <w:noProof/>
              </w:rPr>
              <w:drawing>
                <wp:inline distT="0" distB="0" distL="0" distR="0">
                  <wp:extent cx="736600" cy="812800"/>
                  <wp:effectExtent l="0" t="0" r="0" b="0"/>
                  <wp:docPr id="175657754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577546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b/>
                <w:color w:val="000000"/>
              </w:rPr>
              <w:t>ESTADO DE SANTA CATARINA</w:t>
            </w: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4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4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4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 de emissão:</w:t>
            </w:r>
          </w:p>
        </w:tc>
        <w:tc>
          <w:tcPr>
            <w:tcW w:w="8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16/01/2023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MUNICÍPIO DE ÁGUA DOCE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8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4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2022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Balanço Financeiro - Anexo 13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4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880" w:type="dxa"/>
            <w:gridSpan w:val="1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Período de: Dezembro à Dezembro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r>
              <w:rPr>
                <w:rFonts w:ascii="Arial" w:eastAsia="Arial" w:hAnsi="Arial" w:cs="Arial"/>
                <w:color w:val="000000"/>
              </w:rPr>
              <w:t>ENTIDADE(S): PREFEITURA MUNICIPAL DE ÁGUA DOCE</w:t>
            </w: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660" w:type="dxa"/>
            <w:gridSpan w:val="1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150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Despesa: Empenhada</w:t>
            </w: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8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802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INGRESSOS</w:t>
            </w:r>
          </w:p>
        </w:tc>
        <w:tc>
          <w:tcPr>
            <w:tcW w:w="800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DISPÊNDIOS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62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6600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lef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ESPECIFICAÇÃO</w:t>
            </w:r>
          </w:p>
        </w:tc>
        <w:tc>
          <w:tcPr>
            <w:tcW w:w="140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582D" w:rsidRDefault="00A92ADE">
            <w:pPr>
              <w:ind w:right="40"/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Atual</w:t>
            </w: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36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1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140" w:type="dxa"/>
            <w:gridSpan w:val="5"/>
          </w:tcPr>
          <w:p w:rsidR="00B3582D" w:rsidRDefault="00B3582D">
            <w:pPr>
              <w:pStyle w:val="EMPTYCELLSTYLE"/>
            </w:pPr>
          </w:p>
        </w:tc>
        <w:tc>
          <w:tcPr>
            <w:tcW w:w="140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96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340" w:type="dxa"/>
            <w:gridSpan w:val="4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7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0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540" w:type="dxa"/>
            <w:gridSpan w:val="2"/>
          </w:tcPr>
          <w:p w:rsidR="00B3582D" w:rsidRDefault="00B3582D">
            <w:pPr>
              <w:pStyle w:val="EMPTYCELLSTYLE"/>
            </w:pPr>
          </w:p>
        </w:tc>
        <w:tc>
          <w:tcPr>
            <w:tcW w:w="4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4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36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  <w:tr w:rsidR="00B3582D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600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2600"/>
              <w:gridCol w:w="1200"/>
              <w:gridCol w:w="2600"/>
              <w:gridCol w:w="9420"/>
            </w:tblGrid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18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18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942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12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42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  <w:tr w:rsidR="00B358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8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1200" w:type="dxa"/>
                </w:tcPr>
                <w:p w:rsidR="00B3582D" w:rsidRDefault="00B3582D">
                  <w:pPr>
                    <w:pStyle w:val="EMPTYCELLSTYLE"/>
                  </w:pPr>
                </w:p>
              </w:tc>
              <w:tc>
                <w:tcPr>
                  <w:tcW w:w="2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3582D" w:rsidRDefault="00A92AD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420" w:type="dxa"/>
                </w:tcPr>
                <w:p w:rsidR="00B3582D" w:rsidRDefault="00B3582D">
                  <w:pPr>
                    <w:pStyle w:val="EMPTYCELLSTYLE"/>
                  </w:pPr>
                </w:p>
              </w:tc>
            </w:tr>
          </w:tbl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20" w:type="dxa"/>
          </w:tcPr>
          <w:p w:rsidR="00B3582D" w:rsidRDefault="00B3582D">
            <w:pPr>
              <w:pStyle w:val="EMPTYCELLSTYLE"/>
            </w:pPr>
          </w:p>
        </w:tc>
        <w:tc>
          <w:tcPr>
            <w:tcW w:w="1" w:type="dxa"/>
          </w:tcPr>
          <w:p w:rsidR="00B3582D" w:rsidRDefault="00B3582D">
            <w:pPr>
              <w:pStyle w:val="EMPTYCELLSTYLE"/>
            </w:pPr>
          </w:p>
        </w:tc>
      </w:tr>
    </w:tbl>
    <w:p w:rsidR="00A92ADE" w:rsidRDefault="00A92ADE"/>
    <w:sectPr w:rsidR="00A92ADE">
      <w:pgSz w:w="16840" w:h="11900" w:orient="landscape"/>
      <w:pgMar w:top="4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82D"/>
    <w:rsid w:val="00042F48"/>
    <w:rsid w:val="00A92ADE"/>
    <w:rsid w:val="00B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1C487-202B-4E31-8CBA-1B49437D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1579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2023-01-16T12:50:00Z</dcterms:created>
  <dcterms:modified xsi:type="dcterms:W3CDTF">2023-01-16T12:50:00Z</dcterms:modified>
</cp:coreProperties>
</file>