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00"/>
        <w:gridCol w:w="40"/>
        <w:gridCol w:w="3940"/>
        <w:gridCol w:w="1000"/>
        <w:gridCol w:w="1000"/>
        <w:gridCol w:w="120"/>
        <w:gridCol w:w="880"/>
        <w:gridCol w:w="1000"/>
        <w:gridCol w:w="500"/>
        <w:gridCol w:w="500"/>
        <w:gridCol w:w="540"/>
        <w:gridCol w:w="460"/>
        <w:gridCol w:w="900"/>
        <w:gridCol w:w="100"/>
        <w:gridCol w:w="1000"/>
        <w:gridCol w:w="1000"/>
        <w:gridCol w:w="300"/>
        <w:gridCol w:w="700"/>
        <w:gridCol w:w="520"/>
        <w:gridCol w:w="480"/>
        <w:gridCol w:w="520"/>
        <w:gridCol w:w="120"/>
        <w:gridCol w:w="300"/>
        <w:gridCol w:w="60"/>
        <w:gridCol w:w="40"/>
        <w:gridCol w:w="960"/>
        <w:gridCol w:w="60"/>
        <w:gridCol w:w="160"/>
        <w:gridCol w:w="840"/>
        <w:gridCol w:w="40"/>
        <w:gridCol w:w="40"/>
      </w:tblGrid>
      <w:tr w:rsidR="00AF7EF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F7EFD" w:rsidRDefault="00AF7EF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9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45581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81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 1 / 1</w:t>
            </w: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14/09/2021</w:t>
            </w: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SETEMBRO/2020 - AGOSTO/2021</w:t>
            </w: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9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r>
              <w:rPr>
                <w:rFonts w:ascii="Arial" w:eastAsia="Arial" w:hAnsi="Arial" w:cs="Arial"/>
                <w:color w:val="000000"/>
                <w:sz w:val="16"/>
              </w:rPr>
              <w:t>RGF - ANEXO 1 (LRF, art 55, inciso I, alínea "a")</w:t>
            </w:r>
          </w:p>
        </w:tc>
        <w:tc>
          <w:tcPr>
            <w:tcW w:w="8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DESPESA COM PESSOAL </w:t>
            </w:r>
          </w:p>
        </w:tc>
        <w:tc>
          <w:tcPr>
            <w:tcW w:w="1410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EXECUTADAS (Maio/2021 - Agosto/2021)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3000" w:type="dxa"/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LIQUIDADAS</w:t>
            </w:r>
          </w:p>
        </w:tc>
        <w:tc>
          <w:tcPr>
            <w:tcW w:w="110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INSCRITAS EM RESTOS A PAGAR NÃO PROCESSADOS (b)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/>
        </w:tc>
        <w:tc>
          <w:tcPr>
            <w:tcW w:w="10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TOTAL (ULTIMOS 12 MESES) (a)</w:t>
            </w:r>
          </w:p>
        </w:tc>
        <w:tc>
          <w:tcPr>
            <w:tcW w:w="110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Set/2020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Out/2020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Nov/2020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Dez/2020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Jan/2021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Fev/2021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Mar/2021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Abr/2021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Mai/2021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Jun/2021</w:t>
            </w:r>
          </w:p>
        </w:tc>
        <w:tc>
          <w:tcPr>
            <w:tcW w:w="10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Jul/2021</w:t>
            </w:r>
          </w:p>
        </w:tc>
        <w:tc>
          <w:tcPr>
            <w:tcW w:w="10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Ago/2021</w:t>
            </w:r>
          </w:p>
        </w:tc>
        <w:tc>
          <w:tcPr>
            <w:tcW w:w="10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10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BRUTA COM PESSOAL (I)</w:t>
            </w:r>
          </w:p>
        </w:tc>
        <w:tc>
          <w:tcPr>
            <w:tcW w:w="120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1.622.644,55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2.197.789,09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1.520.046,41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1.561.891,23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1.435.551,42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2.020.519,61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1.406.127,29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1.401.281,22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1.196.974,70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1.748.881,54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1.188.855,16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1.178.459,78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238.576,72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271.638,07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217.272,13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222.821,44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93.126,21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98.757,78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66.350,28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65.472,32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8.058,70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13.690,27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4.031,77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4.127,73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85.067,51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85.067,51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62.318,51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61.344,59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93.966,92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78.511,70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47.568,84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95.137,69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AF7EFD">
                  <w:pPr>
                    <w:ind w:right="40"/>
                    <w:jc w:val="right"/>
                  </w:pP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7.770,53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26.562,69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11.198,95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3.203,87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11.198,95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7.770,53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23.358,82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1.614.874,02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2.197.789,09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1.493.483,72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7EFD" w:rsidRDefault="00C3542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1.550.692,28</w:t>
                  </w:r>
                </w:p>
              </w:tc>
            </w:tr>
          </w:tbl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6.902.371,28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Ativo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6.263.479,54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Vencimentos, Vantagens e Outras Despesas Variáveis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5.313.171,18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Obrigações Patronais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950.308,36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Benefícios Previdenciários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Inativo e Pensionistas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323.706,59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Aposentadorias, Reserva e Reformas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29.908,47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Pensões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293.798,12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Outros Benefícios Previdenciários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de pessoal decorrentes de contratos de terceirização ou de contratação de forma indireta (§ 1º do art. 18 da LRF)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315.185,15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pStyle w:val="EMPTYCELLSTYLE"/>
            </w:pP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ind w:right="40"/>
              <w:jc w:val="right"/>
            </w:pP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>
            <w:pPr>
              <w:ind w:right="80"/>
              <w:jc w:val="right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Despesa com Pessoal não Executada Orçamentariamente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NÃO COMPUTADAS (II) (§ 1º do art. 19 da LRF) 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45.532,17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Indenizações por Demissão e Incentivos à Demissão Voluntária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14.402,82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Decorrentes de Decisão Judicial de período anterior ao da apuração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31.129,35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Exercícios Anteriores de período anterior ao da apuração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Inativos e Pensionistas com Recursos Vinculados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LÍQUIDA COM PESSOAL (III) = (I - II)</w:t>
            </w:r>
          </w:p>
        </w:tc>
        <w:tc>
          <w:tcPr>
            <w:tcW w:w="120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6.856.839,11</w:t>
            </w:r>
          </w:p>
        </w:tc>
        <w:tc>
          <w:tcPr>
            <w:tcW w:w="11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14.309.756,62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3.006,77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de bancada (art. 166, § 16 da CF) (VI)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DA DESPESA COM PESSOAL (VII) = (IV - V - VI)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14.306.749,85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TOTAL COM PESSOAL - DTP (VIII) = (III a + III b)</w:t>
            </w:r>
          </w:p>
        </w:tc>
        <w:tc>
          <w:tcPr>
            <w:tcW w:w="24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6.856.839,11</w:t>
            </w:r>
          </w:p>
        </w:tc>
        <w:tc>
          <w:tcPr>
            <w:tcW w:w="240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47.93%</w:t>
            </w: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MÁXIMO (IX) (incisos I, II e III, art. 20 da LRF)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8.584.049,91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PRUDENCIAL (X) = (0,95 x IX) (parágrafo único do art. 22 da LRF) 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8.154.847,41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(XI) = (0,90 x IX) (inciso II do §1º do art. 59 da LRF)</w:t>
            </w:r>
          </w:p>
        </w:tc>
        <w:tc>
          <w:tcPr>
            <w:tcW w:w="24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7.725.644,92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AF7EFD"/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14/09/2021, às 07:46:17.</w:t>
            </w: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EFD" w:rsidRDefault="00C3542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9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0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7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  <w:tr w:rsidR="00AF7EF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AF7EFD" w:rsidRDefault="00AF7EF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F7EFD" w:rsidRDefault="00AF7EFD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AF7EFD" w:rsidRDefault="00AF7EFD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AF7EFD" w:rsidRDefault="00AF7EFD">
                  <w:pPr>
                    <w:pStyle w:val="EMPTYCELLSTYLE"/>
                  </w:pP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7EFD" w:rsidRDefault="00C354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AF7EFD" w:rsidRDefault="00AF7EF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7EFD" w:rsidRDefault="00C354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AF7EFD" w:rsidRDefault="00AF7EFD">
                  <w:pPr>
                    <w:pStyle w:val="EMPTYCELLSTYLE"/>
                  </w:pPr>
                </w:p>
              </w:tc>
            </w:tr>
            <w:tr w:rsidR="00AF7E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7EFD" w:rsidRDefault="00C354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AF7EFD" w:rsidRDefault="00AF7EF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7EFD" w:rsidRDefault="00C3542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AF7EFD" w:rsidRDefault="00AF7EFD">
                  <w:pPr>
                    <w:pStyle w:val="EMPTYCELLSTYLE"/>
                  </w:pPr>
                </w:p>
              </w:tc>
            </w:tr>
          </w:tbl>
          <w:p w:rsidR="00AF7EFD" w:rsidRDefault="00AF7EFD">
            <w:pPr>
              <w:pStyle w:val="EMPTYCELLSTYLE"/>
            </w:pPr>
          </w:p>
        </w:tc>
        <w:tc>
          <w:tcPr>
            <w:tcW w:w="48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5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2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30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9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6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8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40" w:type="dxa"/>
          </w:tcPr>
          <w:p w:rsidR="00AF7EFD" w:rsidRDefault="00AF7EFD">
            <w:pPr>
              <w:pStyle w:val="EMPTYCELLSTYLE"/>
            </w:pPr>
          </w:p>
        </w:tc>
        <w:tc>
          <w:tcPr>
            <w:tcW w:w="1" w:type="dxa"/>
          </w:tcPr>
          <w:p w:rsidR="00AF7EFD" w:rsidRDefault="00AF7EFD">
            <w:pPr>
              <w:pStyle w:val="EMPTYCELLSTYLE"/>
            </w:pPr>
          </w:p>
        </w:tc>
      </w:tr>
    </w:tbl>
    <w:p w:rsidR="00C3542B" w:rsidRDefault="00C3542B"/>
    <w:sectPr w:rsidR="00C3542B">
      <w:pgSz w:w="200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FD"/>
    <w:rsid w:val="00681C0A"/>
    <w:rsid w:val="00AF7EFD"/>
    <w:rsid w:val="00C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8A83-04A4-409E-8F3E-EFDF3AC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560COLUMN0">
    <w:name w:val="Arial_for_column_Report_6560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2021-09-14T10:58:00Z</dcterms:created>
  <dcterms:modified xsi:type="dcterms:W3CDTF">2021-09-14T10:58:00Z</dcterms:modified>
</cp:coreProperties>
</file>