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1500"/>
        <w:gridCol w:w="40"/>
        <w:gridCol w:w="3680"/>
        <w:gridCol w:w="40"/>
        <w:gridCol w:w="1000"/>
        <w:gridCol w:w="1020"/>
        <w:gridCol w:w="320"/>
        <w:gridCol w:w="700"/>
        <w:gridCol w:w="1020"/>
        <w:gridCol w:w="680"/>
        <w:gridCol w:w="340"/>
        <w:gridCol w:w="700"/>
        <w:gridCol w:w="320"/>
        <w:gridCol w:w="1020"/>
        <w:gridCol w:w="40"/>
        <w:gridCol w:w="1000"/>
        <w:gridCol w:w="1020"/>
        <w:gridCol w:w="380"/>
        <w:gridCol w:w="640"/>
        <w:gridCol w:w="1020"/>
        <w:gridCol w:w="560"/>
        <w:gridCol w:w="460"/>
        <w:gridCol w:w="40"/>
        <w:gridCol w:w="80"/>
        <w:gridCol w:w="660"/>
        <w:gridCol w:w="320"/>
        <w:gridCol w:w="800"/>
        <w:gridCol w:w="40"/>
        <w:gridCol w:w="40"/>
        <w:gridCol w:w="40"/>
        <w:gridCol w:w="160"/>
        <w:gridCol w:w="40"/>
      </w:tblGrid>
      <w:tr w:rsidR="00195ABE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195ABE" w:rsidRDefault="00195ABE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5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68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7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68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7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8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6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5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4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8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6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8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</w:tr>
      <w:tr w:rsidR="00195A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5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ABE" w:rsidRDefault="00560F84">
            <w:r>
              <w:rPr>
                <w:noProof/>
              </w:rPr>
              <w:drawing>
                <wp:inline distT="0" distB="0" distL="0" distR="0">
                  <wp:extent cx="863600" cy="952500"/>
                  <wp:effectExtent l="0" t="0" r="0" b="0"/>
                  <wp:docPr id="67314812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14812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546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MUNICIPIO DE ÁGUA DOCE - SC</w:t>
            </w:r>
          </w:p>
        </w:tc>
        <w:tc>
          <w:tcPr>
            <w:tcW w:w="4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8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6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1</w:t>
            </w: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</w:t>
            </w:r>
          </w:p>
        </w:tc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</w:tr>
      <w:tr w:rsidR="00195AB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95ABE" w:rsidRDefault="00195ABE">
            <w:pPr>
              <w:pStyle w:val="EMPTYCELLSTYLE"/>
            </w:pPr>
          </w:p>
        </w:tc>
        <w:tc>
          <w:tcPr>
            <w:tcW w:w="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546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195ABE">
            <w:pPr>
              <w:pStyle w:val="EMPTYCELLSTYLE"/>
            </w:pPr>
          </w:p>
        </w:tc>
        <w:tc>
          <w:tcPr>
            <w:tcW w:w="4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8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 2022</w:t>
            </w:r>
          </w:p>
        </w:tc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</w:tr>
      <w:tr w:rsidR="00195AB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95ABE" w:rsidRDefault="00195ABE">
            <w:pPr>
              <w:pStyle w:val="EMPTYCELLSTYLE"/>
            </w:pPr>
          </w:p>
        </w:tc>
        <w:tc>
          <w:tcPr>
            <w:tcW w:w="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546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CONSOLIDADO</w:t>
            </w:r>
          </w:p>
        </w:tc>
        <w:tc>
          <w:tcPr>
            <w:tcW w:w="4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8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195ABE">
            <w:pPr>
              <w:pStyle w:val="EMPTYCELLSTYLE"/>
            </w:pPr>
          </w:p>
        </w:tc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</w:tr>
      <w:tr w:rsidR="00195AB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95ABE" w:rsidRDefault="00195ABE">
            <w:pPr>
              <w:pStyle w:val="EMPTYCELLSTYLE"/>
            </w:pPr>
          </w:p>
        </w:tc>
        <w:tc>
          <w:tcPr>
            <w:tcW w:w="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546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195ABE">
            <w:pPr>
              <w:pStyle w:val="EMPTYCELLSTYLE"/>
            </w:pPr>
          </w:p>
        </w:tc>
        <w:tc>
          <w:tcPr>
            <w:tcW w:w="4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8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6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8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</w:tr>
      <w:tr w:rsidR="00195AB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95ABE" w:rsidRDefault="00195ABE">
            <w:pPr>
              <w:pStyle w:val="EMPTYCELLSTYLE"/>
            </w:pPr>
          </w:p>
        </w:tc>
        <w:tc>
          <w:tcPr>
            <w:tcW w:w="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54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RELATÓRIO DE GESTÃO FISCAL</w:t>
            </w:r>
          </w:p>
        </w:tc>
        <w:tc>
          <w:tcPr>
            <w:tcW w:w="4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8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6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8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</w:tr>
      <w:tr w:rsidR="00195AB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95ABE" w:rsidRDefault="00195ABE">
            <w:pPr>
              <w:pStyle w:val="EMPTYCELLSTYLE"/>
            </w:pPr>
          </w:p>
        </w:tc>
        <w:tc>
          <w:tcPr>
            <w:tcW w:w="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54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DEMONSTRATIVO DA DESPESA COM PESSOAL</w:t>
            </w:r>
          </w:p>
        </w:tc>
        <w:tc>
          <w:tcPr>
            <w:tcW w:w="4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8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6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8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</w:tr>
      <w:tr w:rsidR="00195AB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95ABE" w:rsidRDefault="00195ABE">
            <w:pPr>
              <w:pStyle w:val="EMPTYCELLSTYLE"/>
            </w:pPr>
          </w:p>
        </w:tc>
        <w:tc>
          <w:tcPr>
            <w:tcW w:w="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54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ORÇAMENTOS FISCAL E DA SEGURIDADE SOCIAL</w:t>
            </w:r>
          </w:p>
        </w:tc>
        <w:tc>
          <w:tcPr>
            <w:tcW w:w="4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8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6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8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</w:tr>
      <w:tr w:rsidR="00195AB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95ABE" w:rsidRDefault="00195ABE">
            <w:pPr>
              <w:pStyle w:val="EMPTYCELLSTYLE"/>
            </w:pPr>
          </w:p>
        </w:tc>
        <w:tc>
          <w:tcPr>
            <w:tcW w:w="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546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MAIO/2021 - ABRIL/2022</w:t>
            </w:r>
          </w:p>
        </w:tc>
        <w:tc>
          <w:tcPr>
            <w:tcW w:w="4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8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6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8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</w:tr>
      <w:tr w:rsidR="00195AB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5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546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195ABE">
            <w:pPr>
              <w:pStyle w:val="EMPTYCELLSTYLE"/>
            </w:pPr>
          </w:p>
        </w:tc>
        <w:tc>
          <w:tcPr>
            <w:tcW w:w="4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8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6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8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</w:tr>
      <w:tr w:rsidR="00195AB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5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68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7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68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7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8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6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5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4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8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6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8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</w:tr>
      <w:tr w:rsidR="00195A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  <w:tc>
          <w:tcPr>
            <w:tcW w:w="760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r>
              <w:rPr>
                <w:rFonts w:ascii="Arial" w:eastAsia="Arial" w:hAnsi="Arial" w:cs="Arial"/>
                <w:color w:val="000000"/>
                <w:sz w:val="16"/>
              </w:rPr>
              <w:t>RGF - ANEXO 1 (LRF, art 55, inciso I, alínea "a")</w:t>
            </w:r>
          </w:p>
        </w:tc>
        <w:tc>
          <w:tcPr>
            <w:tcW w:w="7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68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7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8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6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5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4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8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6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8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</w:tr>
      <w:tr w:rsidR="00195AB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  <w:tc>
          <w:tcPr>
            <w:tcW w:w="760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195ABE">
            <w:pPr>
              <w:pStyle w:val="EMPTYCELLSTYLE"/>
            </w:pPr>
          </w:p>
        </w:tc>
        <w:tc>
          <w:tcPr>
            <w:tcW w:w="7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68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7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8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6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5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4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8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6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8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</w:tr>
      <w:tr w:rsidR="00195AB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5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68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7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68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7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8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6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5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4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8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6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8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</w:tr>
      <w:tr w:rsidR="00195A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5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68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3320" w:type="dxa"/>
            <w:gridSpan w:val="2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LIQUIDADAS</w:t>
            </w:r>
          </w:p>
        </w:tc>
        <w:tc>
          <w:tcPr>
            <w:tcW w:w="1040" w:type="dxa"/>
            <w:gridSpan w:val="5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2"/>
              </w:rPr>
              <w:t>INSCRITAS EM RESTOS A PAGAR NÃO PROCESSADOS (b)</w:t>
            </w:r>
          </w:p>
        </w:tc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</w:tr>
      <w:tr w:rsidR="00195AB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5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68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Mai/2021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Jun/2021</w:t>
            </w:r>
          </w:p>
        </w:tc>
        <w:tc>
          <w:tcPr>
            <w:tcW w:w="10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Jul/2021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Ago/2021</w:t>
            </w:r>
          </w:p>
        </w:tc>
        <w:tc>
          <w:tcPr>
            <w:tcW w:w="10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Set/2021</w:t>
            </w:r>
          </w:p>
        </w:tc>
        <w:tc>
          <w:tcPr>
            <w:tcW w:w="10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Out/2021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Nov/2021</w:t>
            </w:r>
          </w:p>
        </w:tc>
        <w:tc>
          <w:tcPr>
            <w:tcW w:w="10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Dez/2021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Jan/2022</w:t>
            </w:r>
          </w:p>
        </w:tc>
        <w:tc>
          <w:tcPr>
            <w:tcW w:w="10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Fev/2022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Mar/2022</w:t>
            </w:r>
          </w:p>
        </w:tc>
        <w:tc>
          <w:tcPr>
            <w:tcW w:w="10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Abr/2022</w:t>
            </w:r>
          </w:p>
        </w:tc>
        <w:tc>
          <w:tcPr>
            <w:tcW w:w="1080" w:type="dxa"/>
            <w:gridSpan w:val="4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2"/>
              </w:rPr>
              <w:t>TOTAL (ULTIMOS 12 MESES) (a)</w:t>
            </w:r>
          </w:p>
        </w:tc>
        <w:tc>
          <w:tcPr>
            <w:tcW w:w="1040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195ABE">
            <w:pPr>
              <w:pStyle w:val="EMPTYCELLSTYLE"/>
            </w:pPr>
          </w:p>
        </w:tc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</w:tr>
      <w:tr w:rsidR="00195AB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  <w:tc>
          <w:tcPr>
            <w:tcW w:w="524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 BRUTA COM PESSOAL (I)</w:t>
            </w: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7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68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7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8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6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5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4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4"/>
              </w:rPr>
              <w:t>7.481.131,68</w:t>
            </w:r>
          </w:p>
        </w:tc>
        <w:tc>
          <w:tcPr>
            <w:tcW w:w="104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ind w:right="80"/>
              <w:jc w:val="right"/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</w:tr>
      <w:tr w:rsidR="00195A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  <w:tc>
          <w:tcPr>
            <w:tcW w:w="524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ind w:left="120"/>
            </w:pPr>
            <w:r>
              <w:rPr>
                <w:rFonts w:ascii="Arial" w:eastAsia="Arial" w:hAnsi="Arial" w:cs="Arial"/>
                <w:color w:val="000000"/>
                <w:sz w:val="16"/>
              </w:rPr>
              <w:t>Pessoal Ativo</w:t>
            </w: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7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68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7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8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6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5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4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4"/>
              </w:rPr>
              <w:t>6.807.585,34</w:t>
            </w:r>
          </w:p>
        </w:tc>
        <w:tc>
          <w:tcPr>
            <w:tcW w:w="104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ind w:right="80"/>
              <w:jc w:val="right"/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</w:tr>
      <w:tr w:rsidR="00195A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  <w:tc>
          <w:tcPr>
            <w:tcW w:w="524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   Vencimentos, Vantagens e Outras Despesas Variáveis</w:t>
            </w: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7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68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7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8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6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5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4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4"/>
              </w:rPr>
              <w:t>5.338.907,26</w:t>
            </w:r>
          </w:p>
        </w:tc>
        <w:tc>
          <w:tcPr>
            <w:tcW w:w="104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ind w:right="80"/>
              <w:jc w:val="right"/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</w:tr>
      <w:tr w:rsidR="00195A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  <w:tc>
          <w:tcPr>
            <w:tcW w:w="524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   Obrigações Patronais</w:t>
            </w: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7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68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7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8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6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5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4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4"/>
              </w:rPr>
              <w:t>1.468.678,08</w:t>
            </w:r>
          </w:p>
        </w:tc>
        <w:tc>
          <w:tcPr>
            <w:tcW w:w="104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ind w:right="80"/>
              <w:jc w:val="right"/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</w:tr>
      <w:tr w:rsidR="00195A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  <w:tc>
          <w:tcPr>
            <w:tcW w:w="524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ind w:left="120"/>
            </w:pPr>
            <w:r>
              <w:rPr>
                <w:rFonts w:ascii="Arial" w:eastAsia="Arial" w:hAnsi="Arial" w:cs="Arial"/>
                <w:color w:val="000000"/>
                <w:sz w:val="16"/>
              </w:rPr>
              <w:t>Pessoal Inativo e Pensionistas</w:t>
            </w: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7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68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7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8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6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5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4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4"/>
              </w:rPr>
              <w:t>295.963,49</w:t>
            </w:r>
          </w:p>
        </w:tc>
        <w:tc>
          <w:tcPr>
            <w:tcW w:w="104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ind w:right="80"/>
              <w:jc w:val="right"/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</w:tr>
      <w:tr w:rsidR="00195A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  <w:tc>
          <w:tcPr>
            <w:tcW w:w="524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   Aposentadorias, Reserva e Reformas</w:t>
            </w: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7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68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7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8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6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5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4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4"/>
              </w:rPr>
              <w:t>28.883,23</w:t>
            </w:r>
          </w:p>
        </w:tc>
        <w:tc>
          <w:tcPr>
            <w:tcW w:w="104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ind w:right="80"/>
              <w:jc w:val="right"/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</w:tr>
      <w:tr w:rsidR="00195A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  <w:tc>
          <w:tcPr>
            <w:tcW w:w="524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   Pensões</w:t>
            </w: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7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68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7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8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6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5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4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4"/>
              </w:rPr>
              <w:t>267.080,26</w:t>
            </w:r>
          </w:p>
        </w:tc>
        <w:tc>
          <w:tcPr>
            <w:tcW w:w="104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ind w:right="80"/>
              <w:jc w:val="right"/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</w:tr>
      <w:tr w:rsidR="00195A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  <w:tc>
          <w:tcPr>
            <w:tcW w:w="524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ind w:left="120"/>
            </w:pPr>
            <w:r>
              <w:rPr>
                <w:rFonts w:ascii="Arial" w:eastAsia="Arial" w:hAnsi="Arial" w:cs="Arial"/>
                <w:color w:val="000000"/>
                <w:sz w:val="16"/>
              </w:rPr>
              <w:t>Outras despesas de pessoal decorrentes de contratos de terceirização ou de contratação de forma indireta (§ 1º do art. 18 da LRF)</w:t>
            </w: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7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68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7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8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6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5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4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4"/>
              </w:rPr>
              <w:t>377.582,85</w:t>
            </w:r>
          </w:p>
        </w:tc>
        <w:tc>
          <w:tcPr>
            <w:tcW w:w="104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ind w:right="80"/>
              <w:jc w:val="right"/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</w:tr>
      <w:tr w:rsidR="00195A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  <w:tc>
          <w:tcPr>
            <w:tcW w:w="524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ind w:left="120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 com Pessoal não Executada Orçamentariamente</w:t>
            </w: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7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68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7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8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6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5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4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04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ind w:right="80"/>
              <w:jc w:val="right"/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</w:tr>
      <w:tr w:rsidR="00195A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  <w:tc>
          <w:tcPr>
            <w:tcW w:w="524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DESPESAS NÃO COMPUTADAS (II) (§ 1º do art. 19 da LRF) </w:t>
            </w: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7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68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7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8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6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5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4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4"/>
              </w:rPr>
              <w:t>8.484,75</w:t>
            </w:r>
          </w:p>
        </w:tc>
        <w:tc>
          <w:tcPr>
            <w:tcW w:w="104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ind w:right="80"/>
              <w:jc w:val="right"/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</w:tr>
      <w:tr w:rsidR="00195A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  <w:tc>
          <w:tcPr>
            <w:tcW w:w="524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ind w:left="120"/>
            </w:pPr>
            <w:r>
              <w:rPr>
                <w:rFonts w:ascii="Arial" w:eastAsia="Arial" w:hAnsi="Arial" w:cs="Arial"/>
                <w:color w:val="000000"/>
                <w:sz w:val="16"/>
              </w:rPr>
              <w:t>Indenizações por Demissão e Incentivos à Demissão Voluntária</w:t>
            </w: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7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68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7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8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6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5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4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04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ind w:right="80"/>
              <w:jc w:val="right"/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</w:tr>
      <w:tr w:rsidR="00195A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  <w:tc>
          <w:tcPr>
            <w:tcW w:w="524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ind w:left="120"/>
            </w:pPr>
            <w:r>
              <w:rPr>
                <w:rFonts w:ascii="Arial" w:eastAsia="Arial" w:hAnsi="Arial" w:cs="Arial"/>
                <w:color w:val="000000"/>
                <w:sz w:val="16"/>
              </w:rPr>
              <w:t>Decorrentes de Decisão Judicial de período anterior ao da apuração</w:t>
            </w: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7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68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7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8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6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5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4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4"/>
              </w:rPr>
              <w:t>8.484,75</w:t>
            </w:r>
          </w:p>
        </w:tc>
        <w:tc>
          <w:tcPr>
            <w:tcW w:w="104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ind w:right="80"/>
              <w:jc w:val="right"/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</w:tr>
      <w:tr w:rsidR="00195A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  <w:tc>
          <w:tcPr>
            <w:tcW w:w="524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ind w:left="120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Despesas de Exercícios Anteriores de período anterior ao da apuração</w:t>
            </w: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7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68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7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8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6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5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4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04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ind w:right="80"/>
              <w:jc w:val="right"/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</w:tr>
      <w:tr w:rsidR="00195A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  <w:tc>
          <w:tcPr>
            <w:tcW w:w="524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ind w:left="120"/>
            </w:pPr>
            <w:r>
              <w:rPr>
                <w:rFonts w:ascii="Arial" w:eastAsia="Arial" w:hAnsi="Arial" w:cs="Arial"/>
                <w:color w:val="000000"/>
                <w:sz w:val="16"/>
              </w:rPr>
              <w:t>Inativos e Pensionistas com Recursos Vinculados</w:t>
            </w: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7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68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7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8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6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5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4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04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ind w:right="80"/>
              <w:jc w:val="right"/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</w:tr>
      <w:tr w:rsidR="00195A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  <w:tc>
          <w:tcPr>
            <w:tcW w:w="5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DESPESA LÍQUIDA COM PESSOAL (III) = (I - II)</w:t>
            </w: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7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68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7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8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6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5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4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8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4"/>
              </w:rPr>
              <w:t>7.472.646,93</w:t>
            </w:r>
          </w:p>
        </w:tc>
        <w:tc>
          <w:tcPr>
            <w:tcW w:w="104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ind w:right="80"/>
              <w:jc w:val="right"/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</w:tr>
      <w:tr w:rsidR="00195AB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000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ind w:left="4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APURAÇÃO DO CUMPRIMENTO DO LIMITE LEGAL</w:t>
            </w:r>
          </w:p>
        </w:tc>
        <w:tc>
          <w:tcPr>
            <w:tcW w:w="2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VALOR</w:t>
            </w:r>
          </w:p>
        </w:tc>
        <w:tc>
          <w:tcPr>
            <w:tcW w:w="2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ind w:left="4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% SOBRE A RCL AJUSTADA</w:t>
            </w:r>
          </w:p>
        </w:tc>
        <w:tc>
          <w:tcPr>
            <w:tcW w:w="6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5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4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8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6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8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</w:tr>
      <w:tr w:rsidR="00195AB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000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RECEITA CORRENTE LÍQUIDA - RCL (IV)</w:t>
            </w:r>
          </w:p>
        </w:tc>
        <w:tc>
          <w:tcPr>
            <w:tcW w:w="2400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17.930.456,52</w:t>
            </w:r>
          </w:p>
        </w:tc>
        <w:tc>
          <w:tcPr>
            <w:tcW w:w="24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195ABE"/>
        </w:tc>
        <w:tc>
          <w:tcPr>
            <w:tcW w:w="6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5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4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8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6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8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</w:tr>
      <w:tr w:rsidR="00195AB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000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(-) Transferências obrigatórias da União relativas às emendas individuais (art. 166-A, § 1º, da CF) (V)</w:t>
            </w:r>
          </w:p>
        </w:tc>
        <w:tc>
          <w:tcPr>
            <w:tcW w:w="2400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139.075,93</w:t>
            </w:r>
          </w:p>
        </w:tc>
        <w:tc>
          <w:tcPr>
            <w:tcW w:w="24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195ABE"/>
        </w:tc>
        <w:tc>
          <w:tcPr>
            <w:tcW w:w="6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5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4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8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6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8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</w:tr>
      <w:tr w:rsidR="00195AB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000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(-) Transferências obrigatórias da União relativas às emendas de bancada (art. 166, § 16 da CF) (VII)</w:t>
            </w:r>
          </w:p>
        </w:tc>
        <w:tc>
          <w:tcPr>
            <w:tcW w:w="2400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21,42</w:t>
            </w:r>
          </w:p>
        </w:tc>
        <w:tc>
          <w:tcPr>
            <w:tcW w:w="24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195ABE"/>
        </w:tc>
        <w:tc>
          <w:tcPr>
            <w:tcW w:w="6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5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4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8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6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8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</w:tr>
      <w:tr w:rsidR="00195AB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000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RECEITA CORRENTE LÍQUIDA AJUSTADA PARA CÁLCULO DOS LIMITES DA DESPESA COM PESSOAL (VIII) = (IV - VI - VII)</w:t>
            </w:r>
          </w:p>
        </w:tc>
        <w:tc>
          <w:tcPr>
            <w:tcW w:w="2400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17.791.359,17</w:t>
            </w:r>
          </w:p>
        </w:tc>
        <w:tc>
          <w:tcPr>
            <w:tcW w:w="24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195ABE"/>
        </w:tc>
        <w:tc>
          <w:tcPr>
            <w:tcW w:w="6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5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4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8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6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8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</w:tr>
      <w:tr w:rsidR="00195AB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000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DESPESA TOTAL COM PESSOAL - DTP (VIII) = (III a + III b)</w:t>
            </w:r>
          </w:p>
        </w:tc>
        <w:tc>
          <w:tcPr>
            <w:tcW w:w="240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7.472.646,93</w:t>
            </w:r>
          </w:p>
        </w:tc>
        <w:tc>
          <w:tcPr>
            <w:tcW w:w="2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42.00%</w:t>
            </w:r>
          </w:p>
        </w:tc>
        <w:tc>
          <w:tcPr>
            <w:tcW w:w="6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5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4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8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6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8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</w:tr>
      <w:tr w:rsidR="00195AB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000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LIMITE MÁXIMO (IX) (incisos I, II e III, art. 20 da LRF)</w:t>
            </w:r>
          </w:p>
        </w:tc>
        <w:tc>
          <w:tcPr>
            <w:tcW w:w="2400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10.674.815,50</w:t>
            </w:r>
          </w:p>
        </w:tc>
        <w:tc>
          <w:tcPr>
            <w:tcW w:w="2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60%</w:t>
            </w:r>
          </w:p>
        </w:tc>
        <w:tc>
          <w:tcPr>
            <w:tcW w:w="6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5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4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8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6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8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</w:tr>
      <w:tr w:rsidR="00195AB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000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LIMITE PRUDENCIAL (X) = (0,95 x IX) (parágrafo único do art. 22 da LRF) </w:t>
            </w:r>
          </w:p>
        </w:tc>
        <w:tc>
          <w:tcPr>
            <w:tcW w:w="2400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10.141.074,73</w:t>
            </w:r>
          </w:p>
        </w:tc>
        <w:tc>
          <w:tcPr>
            <w:tcW w:w="2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57%</w:t>
            </w:r>
          </w:p>
        </w:tc>
        <w:tc>
          <w:tcPr>
            <w:tcW w:w="6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5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4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8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6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8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</w:tr>
      <w:tr w:rsidR="00195AB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0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LIMITE DE ALERTA (XI) = (0,90 x IX) (inciso II do §1º do art. 59 da LRF)</w:t>
            </w:r>
          </w:p>
        </w:tc>
        <w:tc>
          <w:tcPr>
            <w:tcW w:w="2400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9.607.333,95</w:t>
            </w:r>
          </w:p>
        </w:tc>
        <w:tc>
          <w:tcPr>
            <w:tcW w:w="2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54%</w:t>
            </w:r>
          </w:p>
        </w:tc>
        <w:tc>
          <w:tcPr>
            <w:tcW w:w="6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5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4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8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6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8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</w:tr>
      <w:tr w:rsidR="00195AB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10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r>
              <w:rPr>
                <w:rFonts w:ascii="SansSerif" w:eastAsia="SansSerif" w:hAnsi="SansSerif" w:cs="SansSerif"/>
                <w:color w:val="000000"/>
                <w:sz w:val="12"/>
              </w:rPr>
              <w:t>Fonte: Sistema Contábil - Betha Sistemas.Unidade Responsável: PREFEITURA MUNICIPAL DE ÁGUA DOCE. Emissão: 10/05/2022, às 10:08:58.</w:t>
            </w:r>
          </w:p>
        </w:tc>
        <w:tc>
          <w:tcPr>
            <w:tcW w:w="3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8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6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5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4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8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6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8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</w:tr>
      <w:tr w:rsidR="00195AB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96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r>
              <w:rPr>
                <w:rFonts w:ascii="SansSerif" w:eastAsia="SansSerif" w:hAnsi="SansSerif" w:cs="SansSerif"/>
                <w:color w:val="000000"/>
                <w:sz w:val="12"/>
              </w:rPr>
              <w:t>1. Nos demonstrativos elaborados no primeiro e no segundo quadrimestre de cada exercício, os valores de restos a pagar não processados inscritos em 31 de dezembro do exercício anterior continuarão a ser informados nesse campo. Esses valores não sofrem alte</w:t>
            </w:r>
            <w:r>
              <w:rPr>
                <w:rFonts w:ascii="SansSerif" w:eastAsia="SansSerif" w:hAnsi="SansSerif" w:cs="SansSerif"/>
                <w:color w:val="000000"/>
                <w:sz w:val="12"/>
              </w:rPr>
              <w:t>ração pelo seu processamento, e somente no caso de cancelamento podem ser excluídos.</w:t>
            </w:r>
          </w:p>
        </w:tc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</w:tr>
      <w:tr w:rsidR="00195AB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10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BE" w:rsidRDefault="00560F84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Nota: </w:t>
            </w:r>
            <w:r>
              <w:rPr>
                <w:rFonts w:ascii="SansSerif" w:eastAsia="SansSerif" w:hAnsi="SansSerif" w:cs="SansSerif"/>
                <w:color w:val="000000"/>
                <w:sz w:val="12"/>
              </w:rPr>
              <w:br/>
            </w:r>
          </w:p>
        </w:tc>
        <w:tc>
          <w:tcPr>
            <w:tcW w:w="3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8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6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5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4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8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6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8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</w:tr>
      <w:tr w:rsidR="00195AB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5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68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7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68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7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8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6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0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5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4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8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6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3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80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4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2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60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</w:tr>
      <w:tr w:rsidR="00195ABE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  <w:tc>
          <w:tcPr>
            <w:tcW w:w="196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0"/>
              <w:gridCol w:w="3000"/>
              <w:gridCol w:w="700"/>
              <w:gridCol w:w="3000"/>
              <w:gridCol w:w="12600"/>
            </w:tblGrid>
            <w:tr w:rsidR="00195A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80"/>
              </w:trPr>
              <w:tc>
                <w:tcPr>
                  <w:tcW w:w="300" w:type="dxa"/>
                </w:tcPr>
                <w:p w:rsidR="00195ABE" w:rsidRDefault="00195ABE">
                  <w:pPr>
                    <w:pStyle w:val="EMPTYCELLSTYLE"/>
                  </w:pPr>
                </w:p>
              </w:tc>
              <w:tc>
                <w:tcPr>
                  <w:tcW w:w="3000" w:type="dxa"/>
                </w:tcPr>
                <w:p w:rsidR="00195ABE" w:rsidRDefault="00195ABE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195ABE" w:rsidRDefault="00195ABE">
                  <w:pPr>
                    <w:pStyle w:val="EMPTYCELLSTYLE"/>
                  </w:pPr>
                </w:p>
              </w:tc>
              <w:tc>
                <w:tcPr>
                  <w:tcW w:w="3000" w:type="dxa"/>
                </w:tcPr>
                <w:p w:rsidR="00195ABE" w:rsidRDefault="00195ABE">
                  <w:pPr>
                    <w:pStyle w:val="EMPTYCELLSTYLE"/>
                  </w:pPr>
                </w:p>
              </w:tc>
              <w:tc>
                <w:tcPr>
                  <w:tcW w:w="12600" w:type="dxa"/>
                </w:tcPr>
                <w:p w:rsidR="00195ABE" w:rsidRDefault="00195ABE">
                  <w:pPr>
                    <w:pStyle w:val="EMPTYCELLSTYLE"/>
                  </w:pPr>
                </w:p>
              </w:tc>
            </w:tr>
            <w:tr w:rsidR="00195A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300" w:type="dxa"/>
                </w:tcPr>
                <w:p w:rsidR="00195ABE" w:rsidRDefault="00195ABE">
                  <w:pPr>
                    <w:pStyle w:val="EMPTYCELLSTYLE"/>
                  </w:pPr>
                </w:p>
              </w:tc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95ABE" w:rsidRDefault="00560F8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JOSELI TRENTO</w:t>
                  </w:r>
                </w:p>
              </w:tc>
              <w:tc>
                <w:tcPr>
                  <w:tcW w:w="700" w:type="dxa"/>
                </w:tcPr>
                <w:p w:rsidR="00195ABE" w:rsidRDefault="00195ABE">
                  <w:pPr>
                    <w:pStyle w:val="EMPTYCELLSTYLE"/>
                  </w:pPr>
                </w:p>
              </w:tc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95ABE" w:rsidRDefault="00560F8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NELCI TRENTO BORTOLINI</w:t>
                  </w:r>
                </w:p>
              </w:tc>
              <w:tc>
                <w:tcPr>
                  <w:tcW w:w="12600" w:type="dxa"/>
                </w:tcPr>
                <w:p w:rsidR="00195ABE" w:rsidRDefault="00195ABE">
                  <w:pPr>
                    <w:pStyle w:val="EMPTYCELLSTYLE"/>
                  </w:pPr>
                </w:p>
              </w:tc>
            </w:tr>
            <w:tr w:rsidR="00195A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300" w:type="dxa"/>
                </w:tcPr>
                <w:p w:rsidR="00195ABE" w:rsidRDefault="00195ABE">
                  <w:pPr>
                    <w:pStyle w:val="EMPTYCELLSTYLE"/>
                  </w:pPr>
                </w:p>
              </w:tc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95ABE" w:rsidRDefault="00560F8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CONTADORA-CRC/SC 022069/O-8</w:t>
                  </w:r>
                </w:p>
              </w:tc>
              <w:tc>
                <w:tcPr>
                  <w:tcW w:w="700" w:type="dxa"/>
                </w:tcPr>
                <w:p w:rsidR="00195ABE" w:rsidRDefault="00195ABE">
                  <w:pPr>
                    <w:pStyle w:val="EMPTYCELLSTYLE"/>
                  </w:pPr>
                </w:p>
              </w:tc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95ABE" w:rsidRDefault="00560F8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Prefeita Municipal</w:t>
                  </w:r>
                </w:p>
              </w:tc>
              <w:tc>
                <w:tcPr>
                  <w:tcW w:w="12600" w:type="dxa"/>
                </w:tcPr>
                <w:p w:rsidR="00195ABE" w:rsidRDefault="00195ABE">
                  <w:pPr>
                    <w:pStyle w:val="EMPTYCELLSTYLE"/>
                  </w:pPr>
                </w:p>
              </w:tc>
            </w:tr>
          </w:tbl>
          <w:p w:rsidR="00195ABE" w:rsidRDefault="00195ABE">
            <w:pPr>
              <w:pStyle w:val="EMPTYCELLSTYLE"/>
            </w:pPr>
          </w:p>
        </w:tc>
        <w:tc>
          <w:tcPr>
            <w:tcW w:w="1" w:type="dxa"/>
          </w:tcPr>
          <w:p w:rsidR="00195ABE" w:rsidRDefault="00195ABE">
            <w:pPr>
              <w:pStyle w:val="EMPTYCELLSTYLE"/>
            </w:pPr>
          </w:p>
        </w:tc>
      </w:tr>
    </w:tbl>
    <w:p w:rsidR="00560F84" w:rsidRDefault="00560F84"/>
    <w:sectPr w:rsidR="00560F84">
      <w:pgSz w:w="20000" w:h="11900" w:orient="landscape"/>
      <w:pgMar w:top="200" w:right="200" w:bottom="0" w:left="2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BE"/>
    <w:rsid w:val="00195ABE"/>
    <w:rsid w:val="00504A24"/>
    <w:rsid w:val="0056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2BFC8-28A0-45D3-8611-2D9F6A3D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defaultHeaderStyle">
    <w:name w:val="defaultHeaderStyle"/>
    <w:qFormat/>
    <w:pPr>
      <w:jc w:val="center"/>
    </w:pPr>
    <w:rPr>
      <w:rFonts w:ascii="Arial" w:eastAsia="Arial" w:hAnsi="Arial" w:cs="Arial"/>
      <w:b/>
      <w:color w:val="000000"/>
    </w:rPr>
  </w:style>
  <w:style w:type="paragraph" w:customStyle="1" w:styleId="numberStyle">
    <w:name w:val="numberStyle"/>
    <w:qFormat/>
    <w:pPr>
      <w:jc w:val="right"/>
    </w:pPr>
    <w:rPr>
      <w:rFonts w:ascii="Arial" w:eastAsia="Arial" w:hAnsi="Arial" w:cs="Arial"/>
      <w:color w:val="000000"/>
    </w:rPr>
  </w:style>
  <w:style w:type="paragraph" w:customStyle="1" w:styleId="ArialforcolumnReport6560COLUMN0">
    <w:name w:val="Arial_for_column_Report_6560_COLUMN_0_"/>
    <w:qFormat/>
    <w:pPr>
      <w:jc w:val="right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02</dc:creator>
  <cp:lastModifiedBy>Contabilidade 02</cp:lastModifiedBy>
  <cp:revision>2</cp:revision>
  <dcterms:created xsi:type="dcterms:W3CDTF">2022-05-10T13:22:00Z</dcterms:created>
  <dcterms:modified xsi:type="dcterms:W3CDTF">2022-05-10T13:22:00Z</dcterms:modified>
</cp:coreProperties>
</file>