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500"/>
        <w:gridCol w:w="100"/>
        <w:gridCol w:w="2000"/>
        <w:gridCol w:w="1920"/>
        <w:gridCol w:w="1380"/>
        <w:gridCol w:w="1400"/>
        <w:gridCol w:w="1200"/>
        <w:gridCol w:w="100"/>
        <w:gridCol w:w="100"/>
        <w:gridCol w:w="1160"/>
        <w:gridCol w:w="200"/>
        <w:gridCol w:w="40"/>
        <w:gridCol w:w="40"/>
        <w:gridCol w:w="40"/>
      </w:tblGrid>
      <w:tr w:rsidR="00B805A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805AB" w:rsidRDefault="00B805AB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5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9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38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4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16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AB" w:rsidRDefault="00C40276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9395896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5896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16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B805AB">
            <w:pPr>
              <w:pStyle w:val="EMPTYCELLSTYLE"/>
            </w:pPr>
          </w:p>
        </w:tc>
        <w:tc>
          <w:tcPr>
            <w:tcW w:w="1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Página : 1 / </w:t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DE GESTÃO FISCAL</w:t>
            </w:r>
          </w:p>
        </w:tc>
        <w:tc>
          <w:tcPr>
            <w:tcW w:w="1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16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DEMONSTRATIVO DA DÍVIDA CONSOLIDADA LÍQUIDA – DCL</w:t>
            </w: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16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16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9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00"/>
              <w:gridCol w:w="1600"/>
            </w:tblGrid>
            <w:tr w:rsidR="00B805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05AB" w:rsidRDefault="00C402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JANEIRO A ABRIL 2022 / QUADRIMESTRE JANEIRO - ABRIL</w:t>
                  </w:r>
                </w:p>
              </w:tc>
              <w:tc>
                <w:tcPr>
                  <w:tcW w:w="1600" w:type="dxa"/>
                </w:tcPr>
                <w:p w:rsidR="00B805AB" w:rsidRDefault="00B805AB">
                  <w:pPr>
                    <w:pStyle w:val="EMPTYCELLSTYLE"/>
                  </w:pPr>
                </w:p>
              </w:tc>
            </w:tr>
          </w:tbl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5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9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5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9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38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4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16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2"/>
              </w:rPr>
              <w:t>RGF - ANEXO 2 (LRF, art. 55, inciso I, alínea "b")</w:t>
            </w:r>
          </w:p>
        </w:tc>
        <w:tc>
          <w:tcPr>
            <w:tcW w:w="19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38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4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4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2"/>
              </w:rPr>
              <w:t>R$ 1,00</w:t>
            </w: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DO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EXERCÍCIO ANTERIOR</w:t>
            </w:r>
          </w:p>
        </w:tc>
        <w:tc>
          <w:tcPr>
            <w:tcW w:w="420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 DO EXERCÍCIO DE 2022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B805AB">
            <w:pPr>
              <w:pStyle w:val="EMPTYCELLSTYLE"/>
            </w:pPr>
          </w:p>
        </w:tc>
        <w:tc>
          <w:tcPr>
            <w:tcW w:w="13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B805AB">
            <w:pPr>
              <w:pStyle w:val="EMPTYCELLSTYLE"/>
            </w:pP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1º Quadrimestre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2º Quadrimestre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3º Quadrimestre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 - DC (I)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4.752.358,08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4.553.545,93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Dívida Mobiliária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Dívida Contratual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4.752.358,08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4.553.545,93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Empréstimos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4.752.358,08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4.553.545,93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Internos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4.752.358,08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4.553.545,93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Externos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Reestruturação da Dívida de Estados e Municípios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Financiamentos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Internos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Externos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Parcelamento e Renegociação de dívidas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De Tributos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De Contribuições Previdenciárias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De Demais Contribuições Sociais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Do FGTS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 Com Instituição Não financeira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Dívidas Contratuais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Precatórios Posteriores a 05/05/2000 (inclusive) - Vencidos e não pagos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Dívidas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b/>
                <w:color w:val="000000"/>
                <w:sz w:val="16"/>
              </w:rPr>
              <w:t>DEDUÇÕES (II)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17.759.796,45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1.750.264,53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Disponibilidade de Caixa¹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17.510.998,95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1.750.264,53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Disponibilidade de Caixa Bruta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17.547.326,03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1.750.264,53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(-) Restos a Pagar Processados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(-) Depósitos Restituíveis e Valores Vinculados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Haveres Financeiros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 LÍQUIDA² (DCL) (III) = (I - II)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-13.007.438,37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2.803.281,40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- RCL (IV)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43.597.718,42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48.180.219,60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individuais (art. 166-A, § 1º, da CF) (V)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919.777,21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1.058.310,67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AJUSTADA PARA CÁLCULO DOS LIMITES DE ENDIVIDAMENTO (VI) = (IV - V)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42.677.941,21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47.121.908,93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b/>
                <w:color w:val="000000"/>
                <w:sz w:val="16"/>
              </w:rPr>
              <w:t>% da DC sobre a RCL AJUSTADA (I/VI)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11.14%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9.66%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0%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0%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b/>
                <w:color w:val="000000"/>
                <w:sz w:val="16"/>
              </w:rPr>
              <w:t>% da DCL sobre a RCL AJUSTADA (III/VI)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-30.48%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5.95%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0%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0%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DEFINIDO POR RESOLUÇÃO DO SENADO FEDERAL - 120%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51.213.529,45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56.546.290,72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 ALERTA (inciso III do § 1º do art. 59 da LRF) - 108%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46.092.176,51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50.891.661,64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OUTROS VALORES NÃO INTEGRANTES DA DC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SALDO DO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EXERCÍCIO ANTERIOR</w:t>
            </w:r>
          </w:p>
        </w:tc>
        <w:tc>
          <w:tcPr>
            <w:tcW w:w="420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 DO EXERCÍCIO DE 2022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B805AB">
            <w:pPr>
              <w:pStyle w:val="EMPTYCELLSTYLE"/>
            </w:pPr>
          </w:p>
        </w:tc>
        <w:tc>
          <w:tcPr>
            <w:tcW w:w="13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B805AB">
            <w:pPr>
              <w:pStyle w:val="EMPTYCELLSTYLE"/>
            </w:pP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1º Quadrimestre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2º Quadrimestre</w:t>
            </w:r>
          </w:p>
        </w:tc>
        <w:tc>
          <w:tcPr>
            <w:tcW w:w="1400" w:type="dxa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Até o 3º Quadrimestre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>PRECATÓRIOS ANTERIORES A 05/05/2000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>PRECATÓRIOS POSTERIORES A 05/05/2000 (Não incluídos na DCL)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117.958,91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PASSIVO ATUARIAL 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 xml:space="preserve">RP NÃO-PROCESSADOS 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4.318.097,87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1.556.420,31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>ANTECIPAÇÕES DE RECEITA ORÇAMENTÁRIA – ARO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>DÍVIDA CONTRATUAL DE PPP</w:t>
            </w:r>
          </w:p>
        </w:tc>
        <w:tc>
          <w:tcPr>
            <w:tcW w:w="13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552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6"/>
              </w:rPr>
              <w:t>APROPRIAÇÃO DE DEPÓSITOS JUDICIAIS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4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805AB" w:rsidRDefault="00C402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10/05/2022, às 10:09:14.</w:t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AB" w:rsidRDefault="00C40276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5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9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38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4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16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  <w:tr w:rsidR="00B805A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1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4860"/>
            </w:tblGrid>
            <w:tr w:rsidR="00B805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0"/>
              </w:trPr>
              <w:tc>
                <w:tcPr>
                  <w:tcW w:w="3000" w:type="dxa"/>
                </w:tcPr>
                <w:p w:rsidR="00B805AB" w:rsidRDefault="00B805A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B805AB" w:rsidRDefault="00B805AB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B805AB" w:rsidRDefault="00B805AB">
                  <w:pPr>
                    <w:pStyle w:val="EMPTYCELLSTYLE"/>
                  </w:pPr>
                </w:p>
              </w:tc>
              <w:tc>
                <w:tcPr>
                  <w:tcW w:w="4860" w:type="dxa"/>
                </w:tcPr>
                <w:p w:rsidR="00B805AB" w:rsidRDefault="00B805AB">
                  <w:pPr>
                    <w:pStyle w:val="EMPTYCELLSTYLE"/>
                  </w:pPr>
                </w:p>
              </w:tc>
            </w:tr>
            <w:tr w:rsidR="00B805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05AB" w:rsidRDefault="00C402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B805AB" w:rsidRDefault="00B805AB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05AB" w:rsidRDefault="00C402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860" w:type="dxa"/>
                </w:tcPr>
                <w:p w:rsidR="00B805AB" w:rsidRDefault="00B805AB">
                  <w:pPr>
                    <w:pStyle w:val="EMPTYCELLSTYLE"/>
                  </w:pPr>
                </w:p>
              </w:tc>
            </w:tr>
            <w:tr w:rsidR="00B805A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05AB" w:rsidRDefault="00C402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B805AB" w:rsidRDefault="00B805AB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805AB" w:rsidRDefault="00C402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860" w:type="dxa"/>
                </w:tcPr>
                <w:p w:rsidR="00B805AB" w:rsidRDefault="00B805AB">
                  <w:pPr>
                    <w:pStyle w:val="EMPTYCELLSTYLE"/>
                  </w:pPr>
                </w:p>
              </w:tc>
            </w:tr>
          </w:tbl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20" w:type="dxa"/>
          </w:tcPr>
          <w:p w:rsidR="00B805AB" w:rsidRDefault="00B805AB">
            <w:pPr>
              <w:pStyle w:val="EMPTYCELLSTYLE"/>
            </w:pPr>
          </w:p>
        </w:tc>
        <w:tc>
          <w:tcPr>
            <w:tcW w:w="1" w:type="dxa"/>
          </w:tcPr>
          <w:p w:rsidR="00B805AB" w:rsidRDefault="00B805AB">
            <w:pPr>
              <w:pStyle w:val="EMPTYCELLSTYLE"/>
            </w:pPr>
          </w:p>
        </w:tc>
      </w:tr>
    </w:tbl>
    <w:p w:rsidR="00C40276" w:rsidRDefault="00C40276"/>
    <w:sectPr w:rsidR="00C40276">
      <w:pgSz w:w="11900" w:h="16840"/>
      <w:pgMar w:top="2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AB"/>
    <w:rsid w:val="00B805AB"/>
    <w:rsid w:val="00C40276"/>
    <w:rsid w:val="00C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53F9C-A59B-46BB-A008-8EEC2F5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2022-05-10T13:22:00Z</dcterms:created>
  <dcterms:modified xsi:type="dcterms:W3CDTF">2022-05-10T13:22:00Z</dcterms:modified>
</cp:coreProperties>
</file>