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"/>
        <w:gridCol w:w="40"/>
        <w:gridCol w:w="40"/>
        <w:gridCol w:w="1220"/>
        <w:gridCol w:w="40"/>
        <w:gridCol w:w="6360"/>
        <w:gridCol w:w="3260"/>
        <w:gridCol w:w="3180"/>
        <w:gridCol w:w="620"/>
        <w:gridCol w:w="80"/>
        <w:gridCol w:w="20"/>
        <w:gridCol w:w="1020"/>
        <w:gridCol w:w="40"/>
        <w:gridCol w:w="40"/>
        <w:gridCol w:w="40"/>
        <w:gridCol w:w="80"/>
        <w:gridCol w:w="20"/>
        <w:gridCol w:w="40"/>
        <w:gridCol w:w="40"/>
        <w:gridCol w:w="40"/>
      </w:tblGrid>
      <w:tr w:rsidR="00697CC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97CC9" w:rsidRDefault="00697CC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3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5B4EDA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783043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43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3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672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80"/>
              <w:gridCol w:w="3100"/>
              <w:gridCol w:w="312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RECEITA RESULTANTE DE IMPOSTOS (Arts. 212 e 212-A da Constituição Federal)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ATUALIZADA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980" w:type="dxa"/>
                  <w:vMerge w:val="restart"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RESULTANTE DE IMPOSTOS</w:t>
                  </w: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0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80"/>
                    <w:gridCol w:w="3100"/>
                    <w:gridCol w:w="3120"/>
                  </w:tblGrid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1 - RECEITA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5.095.415,00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3.779.372,22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1.1 - Receita Resultante do Imposto sobre a Propriedade Predial e Territorial Urbana – IPTU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1.144.500,00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612.146,84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1.2 - Receita Resultante do Imposto sobre Transmissão Inter Vivos – ITBI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801.500,00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887.188,41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1.3 - Receita Resultante do Imposto sobre Serviços de Qualquer Natureza – ISS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1.808.600,00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1.375.775,08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1.4 - Receita Resultante do Imposto de Renda Retido na Fonte – IRRF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1.340.815,00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904.261,89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2 - RECEITA DE TRANSFERÊNCIAS CONSTITUCIONAIS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E LEGAIS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37.135.000,00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21.489.663,01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2.1 - Cota-Parte FPM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11.400.000,00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6.519.270,22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2.1.1 - Parcela referente à CF, art. 159, I, alínea 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6.519.270,22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2.1.2 - Parcela referente à CF, art. 159, I, alíneas d e 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2.2 - Cota-Parte ICMS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24.000.000,00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13.541.729,52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2.3 - Cota-Parte IPI-Exportação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120.936,78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2.4 - Cota-Parte ITR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69.391,66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2.5 - Cota-Parte IPVA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1.236.172,98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2.6 - Cota-Parte IOF-Ouro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2.7 - Outras Transferências ou Compensações Financeiras Provenientes de Impostos e Transferências Constitucionais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2.161,85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3 - TOTAL DA RECEITA RESULTANTE DE IMPOSTOS (1 + 2)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42.230.415,00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25.269.035,23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4 - TOTAL DESTINADO AO FUNDEB - equivalente a 20% DE ((2.1.1) + (2.2) + (2.3) + (2.4) + (2.5) + (2.7))¹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7.267.000,00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4.297.932,60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5 - VALOR MÍNIMO A SER APLICADO ALÉM DO VALOR DESTINADO AO FUNDEB - 5% DE ((2.1.1) + (2.2) + (2.3) + (2.4) + (2.5) + (2.7)) + 25% DE ((1.1) + (1.2) + (1.3) + (1.4) + (2.1.2) + (2.6))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3.290.603,75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2.019.326,21</w:t>
                        </w:r>
                      </w:p>
                    </w:tc>
                  </w:tr>
                </w:tbl>
                <w:p w:rsidR="00697CC9" w:rsidRDefault="00697CC9">
                  <w:pPr>
                    <w:pStyle w:val="EMPTYCELLSTYLE"/>
                  </w:pP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824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4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80"/>
                    <w:gridCol w:w="3100"/>
                    <w:gridCol w:w="3120"/>
                  </w:tblGrid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6200" w:type="dxa"/>
                        <w:gridSpan w:val="3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FUNDEB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 w:val="restart"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DO FUNDEB RECEBIDAS NO EXERCÍCIO</w:t>
                        </w:r>
                      </w:p>
                    </w:tc>
                    <w:tc>
                      <w:tcPr>
                        <w:tcW w:w="310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PREVISÃO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(a)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REALIZADAS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(b)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6 - TOTAL DAS RECEITAS DO FUNDEB RECEBIDAS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3.016.948,88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6.1 - FUNDEB - Impostos e Transferências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3.016.948,88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5.995.000,00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2.981.162,13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35.786,75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6.2 - FUNDEB - Complement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ação da União - VAAF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6.3 - FUNDEB - Complementação da União - VAAT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6.4 - FUNDEB - Complementação da União - VAAR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7 - RESULTADO LÍQUIDO DAS TRANSFERÊNCIAS DO FUNDEB (6.1.1 – 4)¹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-1.272.000,00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-1.316.770,47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99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RECURSOS RECEBIDOS EM EXERCÍCIOS ANTERIORES E NÃO UTILIZADOS (SUPERÁVIT)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VALOR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8 - TOTAL DOS RECURSOS DE SUPERÁVIT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3.197,24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8.1 - SUPERÁVIT DO EXERCÍCIO IMEDIATAMENTE ANTERIOR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3.197,24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8.2 - SUPERÁVIT RESIDUAL DE OUTROS EXERCÍCIOS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9 - TOTAL DOS RECURSOS DO FUNDEB DISPONÍVEIS PARA UTILIZAÇÃO (6 + 8)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3.020.146,12</w:t>
                        </w:r>
                      </w:p>
                    </w:tc>
                  </w:tr>
                </w:tbl>
                <w:p w:rsidR="00697CC9" w:rsidRDefault="00697CC9">
                  <w:pPr>
                    <w:pStyle w:val="EMPTYCELLSTYLE"/>
                  </w:pP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3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0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2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0"/>
                    <w:gridCol w:w="220"/>
                    <w:gridCol w:w="3080"/>
                    <w:gridCol w:w="2080"/>
                    <w:gridCol w:w="2080"/>
                    <w:gridCol w:w="2080"/>
                    <w:gridCol w:w="2060"/>
                  </w:tblGrid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6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DOTAÇÃO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(c)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DESPESAS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EMPENHADAS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LIQUIDADAS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PAGAS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46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0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46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46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(d)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(e)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5B4E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(f)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460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7CC9" w:rsidRDefault="00697CC9">
                        <w:pPr>
                          <w:pStyle w:val="EMPTYCELLSTYLE"/>
                        </w:pP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10 - TOTAL DAS DESPESAS COM RECURSOS DO FUNDEB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6.023.197,24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2.860.130,72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2.856.772,58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2.493.254,63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10.1 - PROFISSIONAIS DA EDUCAÇÃO BÁSICA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5.995.000,00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2.834.683,87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2.834.683,87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2.471.165,92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1.679.650,00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873.733,76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873.733,76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751.690,15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4.315.350,00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1.960.950,11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1.960.950,11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1.719.475,77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10.2 - OUTRAS DESPESAS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28.197,24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25.446,85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22.088,71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22.088,71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13.476,80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11.546,26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11.546,26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13.197,24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11.970,05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10.542,45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10.542,45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10.2.6 - Transporte (Escolar)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10.2.7 - Outras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697CC9" w:rsidRDefault="00697CC9">
                  <w:pPr>
                    <w:pStyle w:val="EMPTYCELLSTYLE"/>
                  </w:pP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97CC9" w:rsidRDefault="00697CC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3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5B4EDA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20368376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8376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3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888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0"/>
              <w:gridCol w:w="1540"/>
              <w:gridCol w:w="300"/>
              <w:gridCol w:w="460"/>
              <w:gridCol w:w="780"/>
              <w:gridCol w:w="600"/>
              <w:gridCol w:w="920"/>
              <w:gridCol w:w="40"/>
              <w:gridCol w:w="900"/>
              <w:gridCol w:w="620"/>
              <w:gridCol w:w="760"/>
              <w:gridCol w:w="460"/>
              <w:gridCol w:w="300"/>
              <w:gridCol w:w="154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6200" w:type="dxa"/>
                  <w:gridSpan w:val="14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DO FUNDEB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7000" w:type="dxa"/>
                  <w:vMerge w:val="restart"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RECEITAS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EMPENHADAS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  <w:tc>
                <w:tcPr>
                  <w:tcW w:w="2300" w:type="dxa"/>
                  <w:gridSpan w:val="3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LIQUIDADAS/EMPENHADAS EM VALOR SUPERIOR AO TOTAL DAS RECEITAS RECEBIDAS NO EXERCÍCIO ( i 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11 - TOTAL DAS DESPESAS CUSTEADAS COM RECURSOS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2.856.933,48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2.853.575,34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2.490.057,39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11.1 - Total das Despesas custeadas com FUNDEB - Impostos e Transferências de Impostos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2.856.933,48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2.853.575,34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2.490.057,39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11.2 - Total das Despesas custeadas com FUNDEB - Complementação da União - VAAF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11.3 - Total das Despesas custeadas com FUNDEB - Complementação da União - VAAT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11.4 - Total das Despesas custeadas com FUNDEB - Complementação da União - VAAR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12 - TOTAL DAS DESPESAS DO FUNDEB COM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2.834.683,87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2.834.683,87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2.471.165,92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ind w:right="40"/>
                    <w:jc w:val="right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13 - TOTAL DAS DESPESAS CUSTEADAS COM FUNDEB - COMPLEMENTAÇÃO DA UNIÃO - VAAT APLICADAS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ind w:right="40"/>
                    <w:jc w:val="right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14 - TOTAL DAS DESPESAS CUSTEADAS COM FUNDEB - COMPLEMENTAÇÃO DA UNIÃO - VAAT APLICADAS EM DESPESA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ind w:right="40"/>
                    <w:jc w:val="right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70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ind w:right="40"/>
                    <w:jc w:val="right"/>
                  </w:pPr>
                </w:p>
              </w:tc>
              <w:tc>
                <w:tcPr>
                  <w:tcW w:w="4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- Art. 212-A, inciso XI e § 3º - Constituição Federal²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EXIGIDO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(j)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(k)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t>VALOR CONSIDERADO APÓS DEDUÇÕES</w:t>
                  </w: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br/>
                    <w:t>(l)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%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(m)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15 - MÍNIMO DE 70% DO FUNDEB NA REMUNERAÇÃO DOS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2.111.864,22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2.834.683,87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2.834.683,87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93,96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16 - PERCENTUAL DE 50% DA COMPLEMENTAÇÃO DA UNIÃO AO FUNDEB - VAAT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17 - MÍNIMO DE 15% DA COMPLEMENTAÇÃO DA UNIÃO AO FUNDEB - VAAT EM DESPESAS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70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2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(Máximo de 10% de Superávit)³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MÁXIMO PERMITIDO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(n)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(o)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APÓS AJUSTE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(p)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VALOR NÃO APLICADO EXCEDENTE AO MÁXIMO PERMITIDO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  <w:t>(q)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%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(r)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18 - TOTAL DA RECEITA RECEBIDA E NÃO APLICADA NO EXERCÍCIO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301.694,89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163.373,54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163.373,54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5,42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6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(Aplicação do Superávit de Exercício Anterior)³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PERMITIDO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(s)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(t)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APLICADO ATÉ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(u)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APLICADO APÓS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(v)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TOTAL DE SUPERÁVIT NÃO APLICADO ATÉ O FINA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L DO EXERCÍCIO (w)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VALOR APLICADO ATÉ O PRIMEIRO QUADRIMESTRE QUE INTEGRARÁ O LIMITE CONSTITUCIONAL ( x 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19 - TOTAL DAS DESPESAS CUSTEADAS COM SUPERÁVIT DO FUNDEB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572.726,41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19.1 - Total das Despesas custeadas com FUNDEB - Impostos e Transferências de Impostos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572.726,41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70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19.2 - Total das Despesas custeadas com FUNDEB - Complementação da União (VAAF + VAAT + VAAR)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604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00"/>
              <w:gridCol w:w="220"/>
              <w:gridCol w:w="2380"/>
              <w:gridCol w:w="2300"/>
              <w:gridCol w:w="2300"/>
              <w:gridCol w:w="2300"/>
              <w:gridCol w:w="2280"/>
              <w:gridCol w:w="4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8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(EXCETO FUNDEB)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vMerge w:val="restart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COM AÇÕES TÍPICAS DE MDE - RECEITAS DE IMPOSTOS - EXCETO FUNDEB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(Por Subfunção)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20 - TOTAL DAS DESPESAS COM AÇÕES TÍPICAS DE MDE CUSTEADAS COM RECEITAS 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6.557.218,34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3.923.536,34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3.666.673,07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3.315.786,28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1.243.025,00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461.637,30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459.676,68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401.404,44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5.314.193,34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3.461.899,04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3.206.996,39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2.914.381,84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20.3 - Educação de Jovens e Adultos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20.4 - Educação Especial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20.5 - Administração Geral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20.6 - Transporte (Escolar)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20.7 - Outras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180" w:type="dxa"/>
                  <w:gridSpan w:val="7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E COM RECURSOS DO FUNDEB</w:t>
                  </w:r>
                </w:p>
              </w:tc>
              <w:tc>
                <w:tcPr>
                  <w:tcW w:w="2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4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238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4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21 - TOTAL DAS DESPESAS COM AÇÕES TÍPICAS DE MDE CUSTEADAS COM RECEITAS DE IMPOSTOS E FUNDEB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12.580.415,58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6.783.667,06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6.523.445,65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5.809.040,91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2.937.675,00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1.348.847,86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1.344.956,70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1.164.640,85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21.1.1 - Creche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253.992,96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252.089,04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220.888,50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21.1.2 - Pré-escola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207.359,34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207.302,64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180.230,94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9.642.740,58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5.434.819,20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5.178.488,95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4.644.400,06</w:t>
                  </w: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00"/>
              <w:gridCol w:w="400"/>
              <w:gridCol w:w="2260"/>
              <w:gridCol w:w="440"/>
              <w:gridCol w:w="2040"/>
              <w:gridCol w:w="500"/>
              <w:gridCol w:w="60"/>
              <w:gridCol w:w="1600"/>
              <w:gridCol w:w="1600"/>
              <w:gridCol w:w="1600"/>
              <w:gridCol w:w="1600"/>
              <w:gridCol w:w="160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APURAÇÃO DAS DESPESAS PARA FINS DE LIMITE MÍNIMO CONSTITUCIONAL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22 - TOTAL DAS DESPESAS DE MDE CUSTEADAS COM RECURSOS DE IMPOSTOS = L20(d ou e)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3.666.673,07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23 - TOTAL DAS RECEITAS TRANSFERIDAS AO FUNDEB = (L4)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4.297.932,60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24 - ( - ) RECEITAS DO FUNDEB NÃO UTILIZADAS NO EXERCÍCIO, EM VALOR SUPERIOR A 10% = L18 (q)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25 - VALOR APLICADO ATÉ O PRIMEIRO QUADRIMESTRE QUE INTEGRARÁ O LIMITE CONSTITUCIONAL = L19.1( x 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26 - ( - ) RESTOS A PAGAR NÃO PROCESSADOS INS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CRITOS NO EXERCÍCIO SEM DISPONIBILIDADE FINANCEIRA DE RECURSOS DE IMPOSTOS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4 e 7</w:t>
                  </w: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28 - TOTAL DAS DESPESAS PARA FINS DE LIMITE (22 + 23 - 24 + 25 - 26 - 27)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7.963.202,58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EXIGIDO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APLICADO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 APLICADO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2 e 5</w:t>
                  </w: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(z)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(aa)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(ab)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1400" w:type="dxa"/>
                  <w:gridSpan w:val="9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29 - APLICAÇÃO EM MDE SOBRE A RECEITA RESULTANTE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6.317.258,81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7.963.202,58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31,51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INICIAL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LIQUIDADOS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PAGOS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CANCELADOS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FINAL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8</w:t>
                  </w: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(ac)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(ad)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(ae)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(af)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(ag) = (ac) - (ae) - (af)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30 - RESTOS A PAGAR DE DESPESAS COM MDE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943.875,05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792.561,29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789.337,70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149.937,02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30.1 - Executadas com Recursos de Impostos e Transferências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300.592,52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299.215,78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295.992,19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30.2 - Executadas com Recursos do FUNDEB -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643.282,53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493.345,51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493.345,51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149.937,02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30.3 - Executadas com Recursos do FUNDEB - Complementação da União (VAAT + VAAF + VAAR)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97CC9" w:rsidRDefault="00697CC9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3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32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31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5B4EDA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9945156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5156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32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31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32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31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3100"/>
              <w:gridCol w:w="310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OUTRAS INFORMAÇÕES PARA CONTROLE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ADICIONAIS PARA FINANCIAMENTO DO ENSINO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00" w:type="dxa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1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00"/>
                    <w:gridCol w:w="3100"/>
                    <w:gridCol w:w="3100"/>
                  </w:tblGrid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31.1 - RECEITA DE TRANSFERÊNCIAS DO FNDE (INCLUINDO RENDIMENTOS DE APLICAÇÃO FINANCEIRA)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810.000,00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408.593,27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31.1.1 - Salário-Educação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630.000,00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308.739,73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31.1.2 - PDDE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31.1.3 - PNAE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86.500,00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62.860,39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31.1.4 - PNATE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93.500,00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36.993,15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31.1.5 - Outras Transferências do FNDE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31.2 - RECEITA DE TRANSFERÊNCIAS DE CONVÊNIOS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31.3 - RECEITA DE ROYALTIES DESTINADOS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31.4 - RECEITA DE OPERAÇÕES DE CRÉDITO VINCULADAS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697C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31.5 - OUTRAS RECEITAS PARA FINANCIAMENTO DO ENSINO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C9" w:rsidRDefault="005B4EDA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697CC9" w:rsidRDefault="00697CC9">
                  <w:pPr>
                    <w:pStyle w:val="EMPTYCELLSTYLE"/>
                  </w:pP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708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60"/>
              <w:gridCol w:w="600"/>
              <w:gridCol w:w="1340"/>
              <w:gridCol w:w="2000"/>
              <w:gridCol w:w="2000"/>
              <w:gridCol w:w="2000"/>
              <w:gridCol w:w="200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6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13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6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32 - TOTAL DAS OUTRAS DESPESAS COM EDUCAÇÃO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4.694.531,73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1.915.024,83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1.114.980,21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723.283,56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32.1 - EDUCAÇÃO INFANTIL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767.475,94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643.740,89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8.946,33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5.298,41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32.2 - ENSINO FUNDAMENTAL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2.986.224,79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873.553,52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713.120,12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350.016,73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32.3 - ENSINO MÉDIO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287.731,00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80.587,34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79.487,34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70.658,32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32.4 - ENSINO SUPERIOR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41.946,87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41.946,87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31.830,55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32.5 - ENSINO PROFISSIONAL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32.6 - EDUCAÇÃO DE JOVENS E ADULTOS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32.7 - EDUCAÇÃO ESPECIAL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61.600,00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32.8 - OUTRAS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471.500,00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245.196,21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241.479,55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241.479,55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626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8200" w:type="dxa"/>
                  <w:gridSpan w:val="3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GERAL DAS DESPESAS COM EDUCAÇÃO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(c)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33 - TOTAL GERAL DAS DESPESAS COM EDUCAÇÃO (10 + 20 + 32)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17.274.947,31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8.698.691,89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7.638.425,86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6.532.324,47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33.1 -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15.358.120,49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7.823.803,58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7.561.398,06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6.455.296,67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33.1.1 - Pessoal 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9.031.343,12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4.536.330,84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4.536.330,84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3.927.449,85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33.1.2 - Pessoal Inativo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33.1.3 -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116.600,00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51.461,15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51.461,15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45.461,15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33.1.4 - Outras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6.210.177,37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3.236.011,59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2.973.606,07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2.482.385,67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33.2 - Despesas de Capital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1.916.826,82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874.888,31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77.027,80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77.027,80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33.2.1-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33.2.2 - Outras Despesas de Capital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1.916.82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6,82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874.888,31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77.027,80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77.027,80</w:t>
                  </w: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200"/>
              <w:gridCol w:w="4000"/>
              <w:gridCol w:w="400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CONTROLE DA DISPONIBILIDADE FINANCEIRA E CONCILIAÇÃO BANCÁRIA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FUNDEB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(ah)</w:t>
                  </w: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(ai)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34 - DISPONIBILIDADE FINANCEIRA EM 31 DE DEZEMBRO DE 2022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757.528,05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35 - (+) INGRESSO DE RECURSOS ATÉ O BIMESTRE (orçamentário)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3.016.948,88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308.739,73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36 - (-) PAGAMENTOS EFETUADOS ATÉ O BIMESTRE (orçamentário e restos a pagar)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2.963.270,01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263.735,69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37 - (=) DISPONIBILIDADE FINANCEIRA ATÉ O BIMESTRE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811.206,92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45.0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04,04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38 - (+) AJUSTES POSITIVOS (RETENÇÕES E 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39 - (-) AJUSTES NEGATIVOS (OUTROS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40 - (=) SALDO FINANCEIRO CONCILIADO (Saldo Bancário)</w:t>
                  </w:r>
                </w:p>
              </w:tc>
              <w:tc>
                <w:tcPr>
                  <w:tcW w:w="4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811.206,92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CC9" w:rsidRDefault="005B4ED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45.004,04</w:t>
                  </w: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3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32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31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13/07/2023, às 13:59:33.</w:t>
            </w:r>
          </w:p>
        </w:tc>
        <w:tc>
          <w:tcPr>
            <w:tcW w:w="31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¹ Os valores informados devem corresponder ao efetivamente transferido. Os percentuais correspodem ao disposto na legislação.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² Limites mínimos anuais a serem cumpridos no encerramento do exercício.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³ Art. 25, § 3º, Lei 14.113/2020: Até 10% (dez por cento) dos recursos recebidos à conta dos Fundos, inclusive relativos à complementação da União, nos termos do § 2º do art. 16 desta Lei, poderão ser utilizados no primeiro quadrimestre do exercício imedia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tamente subsequente, mediante abertura de 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Os valores referentes à parcela dos Restos a Pagar inscritos sem disponibilidade financeira deverão ser informados somente no RREO do último bimestre do exercício.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Nos cinco primeiros bimestres do exercício o acompanhamento será feito com base na despesa liquidada. No último bimestre do exercício, o valor deverá corresponder ao total da despesa empenhada.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As linhas representam áreas de atuação e não correspondem exatamente às subfunções da Função Educação. As despesas classificadas nas demais subfunções típicas e nas subfunções atípicas deverão ser rateadas para essas áreas de atuação.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Valor inscrito em RPNP sem disponibilidade de caixa, que não será considerado na apuração dos indicadores e limites. Para as linhas 15, 16 e 17, deverá ser comparado o total inscrito em RPNP com a disponibilidade de caixa por fonte de recursos. Para a linh</w:t>
            </w:r>
            <w:r>
              <w:rPr>
                <w:rFonts w:ascii="Arial" w:eastAsia="Arial" w:hAnsi="Arial" w:cs="Arial"/>
                <w:color w:val="000000"/>
                <w:sz w:val="12"/>
              </w:rPr>
              <w:t>a 14, deverá ser verificada a diferença entre a disponibilidade nas Fontes do Fundeb e os RPNP referentes a essas despesas. Para a linha 18, deverá ser verificada a diferença entre as disponibilidades na Fonte VAAT e os RPNP dessas despesas.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Controle da execução de restos a pagar considerados no cumprimento do limite mínimo dos exercícios anteriores.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Nesta coluna não devem se informados valores inferiores a 0 (zero).</w:t>
            </w: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>Essa coluna não deve conter percentual superior a 100%. Caso isso ocorra, em razão de valores informados na coluna , os percentuais devem ser ajustados para 100%.</w:t>
            </w: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CC9" w:rsidRDefault="005B4EDA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31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2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3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326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31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4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8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7CC9" w:rsidRDefault="00697CC9">
            <w:pPr>
              <w:pStyle w:val="EMPTYCELLSTYLE"/>
            </w:pPr>
          </w:p>
        </w:tc>
        <w:tc>
          <w:tcPr>
            <w:tcW w:w="20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  <w:tr w:rsidR="00697CC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800"/>
            </w:tblGrid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30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980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0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  <w:tr w:rsidR="00697C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697CC9" w:rsidRDefault="00697CC9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97CC9" w:rsidRDefault="005B4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00" w:type="dxa"/>
                </w:tcPr>
                <w:p w:rsidR="00697CC9" w:rsidRDefault="00697CC9">
                  <w:pPr>
                    <w:pStyle w:val="EMPTYCELLSTYLE"/>
                  </w:pPr>
                </w:p>
              </w:tc>
            </w:tr>
          </w:tbl>
          <w:p w:rsidR="00697CC9" w:rsidRDefault="00697CC9">
            <w:pPr>
              <w:pStyle w:val="EMPTYCELLSTYLE"/>
            </w:pPr>
          </w:p>
        </w:tc>
        <w:tc>
          <w:tcPr>
            <w:tcW w:w="1" w:type="dxa"/>
          </w:tcPr>
          <w:p w:rsidR="00697CC9" w:rsidRDefault="00697CC9">
            <w:pPr>
              <w:pStyle w:val="EMPTYCELLSTYLE"/>
            </w:pPr>
          </w:p>
        </w:tc>
      </w:tr>
    </w:tbl>
    <w:p w:rsidR="005B4EDA" w:rsidRDefault="005B4EDA"/>
    <w:sectPr w:rsidR="005B4EDA">
      <w:pgSz w:w="17000" w:h="2400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C9"/>
    <w:rsid w:val="005B4EDA"/>
    <w:rsid w:val="00697CC9"/>
    <w:rsid w:val="00C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05E45-A9CF-4671-B2B4-B2397863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2783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2023-07-13T17:05:00Z</dcterms:created>
  <dcterms:modified xsi:type="dcterms:W3CDTF">2023-07-13T17:05:00Z</dcterms:modified>
</cp:coreProperties>
</file>