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160"/>
        <w:gridCol w:w="2060"/>
        <w:gridCol w:w="3800"/>
        <w:gridCol w:w="1440"/>
        <w:gridCol w:w="1360"/>
        <w:gridCol w:w="680"/>
        <w:gridCol w:w="2120"/>
        <w:gridCol w:w="400"/>
        <w:gridCol w:w="280"/>
        <w:gridCol w:w="140"/>
        <w:gridCol w:w="580"/>
        <w:gridCol w:w="440"/>
        <w:gridCol w:w="160"/>
        <w:gridCol w:w="160"/>
        <w:gridCol w:w="600"/>
        <w:gridCol w:w="40"/>
        <w:gridCol w:w="40"/>
        <w:gridCol w:w="40"/>
        <w:gridCol w:w="40"/>
      </w:tblGrid>
      <w:tr w:rsidR="004344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38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3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1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1</w:t>
            </w: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3565521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521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3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DAS RECEITAS DE OPERAÇÕES DE CRÉDITO E DESPESAS DE CAPITAL</w:t>
            </w: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38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3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1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38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3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1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3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– ANEXO 9 (LRF, art.53, § 1º, inciso I) </w:t>
            </w:r>
          </w:p>
        </w:tc>
        <w:tc>
          <w:tcPr>
            <w:tcW w:w="38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3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1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434417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(a)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(c) = (a - b)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OPERAÇÕES DE CRÉDITO¹ (I)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38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3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1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EXECUTADO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434417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 = (d - e)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13.781.983,20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8.903.012,87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4.878.970,33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12.781.483,20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7.903.228,36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4.878.254,84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1.000.500,00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999.784,51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715,49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 por Instituições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 (II)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13.781.983,20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8.903.012,87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4.878.970,33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RESULTADO PARA APURAÇÃO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br/>
              <w:t>REGRA DE OURO (III) = (II – 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13.781.983,20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8.903.012,87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4.878.970,33</w:t>
            </w: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38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3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1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17" w:rsidRDefault="000B7C2D">
            <w:r>
              <w:rPr>
                <w:rFonts w:ascii="Arial" w:eastAsia="Arial" w:hAnsi="Arial" w:cs="Arial"/>
                <w:color w:val="000000"/>
                <w:sz w:val="16"/>
              </w:rPr>
              <w:t>Água Doce,     26/01/2024</w:t>
            </w:r>
          </w:p>
        </w:tc>
        <w:tc>
          <w:tcPr>
            <w:tcW w:w="13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1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11:17:11.</w:t>
            </w:r>
          </w:p>
        </w:tc>
        <w:tc>
          <w:tcPr>
            <w:tcW w:w="21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417" w:rsidRDefault="000B7C2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5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38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3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1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58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60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4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  <w:tr w:rsidR="004344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60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620"/>
            </w:tblGrid>
            <w:tr w:rsidR="004344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34417" w:rsidRDefault="000B7C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434417" w:rsidRDefault="00434417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34417" w:rsidRDefault="000B7C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434417" w:rsidRDefault="00434417">
                  <w:pPr>
                    <w:pStyle w:val="EMPTYCELLSTYLE"/>
                  </w:pPr>
                </w:p>
              </w:tc>
            </w:tr>
            <w:tr w:rsidR="0043441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34417" w:rsidRDefault="000B7C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434417" w:rsidRDefault="00434417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34417" w:rsidRDefault="000B7C2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434417" w:rsidRDefault="00434417">
                  <w:pPr>
                    <w:pStyle w:val="EMPTYCELLSTYLE"/>
                  </w:pPr>
                </w:p>
              </w:tc>
            </w:tr>
          </w:tbl>
          <w:p w:rsidR="00434417" w:rsidRDefault="00434417">
            <w:pPr>
              <w:pStyle w:val="EMPTYCELLSTYLE"/>
            </w:pPr>
          </w:p>
        </w:tc>
        <w:tc>
          <w:tcPr>
            <w:tcW w:w="20" w:type="dxa"/>
          </w:tcPr>
          <w:p w:rsidR="00434417" w:rsidRDefault="00434417">
            <w:pPr>
              <w:pStyle w:val="EMPTYCELLSTYLE"/>
            </w:pPr>
          </w:p>
        </w:tc>
        <w:tc>
          <w:tcPr>
            <w:tcW w:w="1" w:type="dxa"/>
          </w:tcPr>
          <w:p w:rsidR="00434417" w:rsidRDefault="00434417">
            <w:pPr>
              <w:pStyle w:val="EMPTYCELLSTYLE"/>
            </w:pPr>
          </w:p>
        </w:tc>
      </w:tr>
    </w:tbl>
    <w:p w:rsidR="000B7C2D" w:rsidRDefault="000B7C2D"/>
    <w:sectPr w:rsidR="000B7C2D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17"/>
    <w:rsid w:val="000B7C2D"/>
    <w:rsid w:val="00434417"/>
    <w:rsid w:val="00A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2AD79-A61A-41D7-8871-09608B14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2024-01-26T14:18:00Z</dcterms:created>
  <dcterms:modified xsi:type="dcterms:W3CDTF">2024-01-26T14:18:00Z</dcterms:modified>
</cp:coreProperties>
</file>