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1300"/>
        <w:gridCol w:w="40"/>
        <w:gridCol w:w="560"/>
        <w:gridCol w:w="440"/>
        <w:gridCol w:w="1380"/>
        <w:gridCol w:w="1380"/>
        <w:gridCol w:w="200"/>
        <w:gridCol w:w="1180"/>
        <w:gridCol w:w="320"/>
        <w:gridCol w:w="700"/>
        <w:gridCol w:w="360"/>
        <w:gridCol w:w="440"/>
        <w:gridCol w:w="240"/>
        <w:gridCol w:w="200"/>
        <w:gridCol w:w="200"/>
        <w:gridCol w:w="100"/>
        <w:gridCol w:w="200"/>
        <w:gridCol w:w="480"/>
        <w:gridCol w:w="520"/>
        <w:gridCol w:w="220"/>
        <w:gridCol w:w="160"/>
        <w:gridCol w:w="120"/>
        <w:gridCol w:w="220"/>
        <w:gridCol w:w="380"/>
        <w:gridCol w:w="300"/>
        <w:gridCol w:w="220"/>
        <w:gridCol w:w="140"/>
        <w:gridCol w:w="600"/>
        <w:gridCol w:w="140"/>
        <w:gridCol w:w="300"/>
        <w:gridCol w:w="340"/>
        <w:gridCol w:w="360"/>
        <w:gridCol w:w="260"/>
        <w:gridCol w:w="440"/>
        <w:gridCol w:w="100"/>
        <w:gridCol w:w="40"/>
        <w:gridCol w:w="120"/>
        <w:gridCol w:w="40"/>
        <w:gridCol w:w="20"/>
        <w:gridCol w:w="1060"/>
        <w:gridCol w:w="120"/>
        <w:gridCol w:w="200"/>
        <w:gridCol w:w="40"/>
      </w:tblGrid>
      <w:tr w:rsidR="00A05BB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05BBF" w:rsidRDefault="00A05BB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55526C">
            <w:r>
              <w:rPr>
                <w:noProof/>
              </w:rPr>
              <w:drawing>
                <wp:inline distT="0" distB="0" distL="0" distR="0">
                  <wp:extent cx="889000" cy="889000"/>
                  <wp:effectExtent l="0" t="0" r="0" b="0"/>
                  <wp:docPr id="18595768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57684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840" w:type="dxa"/>
            <w:gridSpan w:val="1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RESULTANTES DE IMPOSTOS E TRANSFERÊNCIAS CONSTITUCIONAIS E LEGAIS</w:t>
            </w:r>
          </w:p>
        </w:tc>
        <w:tc>
          <w:tcPr>
            <w:tcW w:w="20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INICIAL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 (a)</w:t>
            </w:r>
          </w:p>
        </w:tc>
        <w:tc>
          <w:tcPr>
            <w:tcW w:w="3400" w:type="dxa"/>
            <w:gridSpan w:val="13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840" w:type="dxa"/>
            <w:gridSpan w:val="1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(b)</w:t>
            </w:r>
          </w:p>
        </w:tc>
        <w:tc>
          <w:tcPr>
            <w:tcW w:w="1600" w:type="dxa"/>
            <w:gridSpan w:val="7"/>
            <w:tcBorders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(b/a) x 100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1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624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40"/>
              <w:gridCol w:w="2000"/>
              <w:gridCol w:w="2000"/>
              <w:gridCol w:w="1800"/>
              <w:gridCol w:w="1600"/>
            </w:tblGrid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 DE IMPOSTOS (I)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2.272.007,24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44,59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Predial e Territorial Urbano - IPTU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1.144.500,00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1.144.500,00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531.086,26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46,40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Transmissão Inter Vivos - ITBI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801.500,00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801.500,00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318.355,19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39,72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Serviços de Qualquer Natureza - ISS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1.808.600,00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1.808.600,00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872.085,21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48,22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a Renda e Proventos de Qualquer Natureza Retido na Fonte – IRRF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1.340.815,00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1.340.815,00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550.480,58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41,06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 DE TRANSFERÊNCIAS CONSTITUCIONAIS E LEGAIS (II)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36.335.000,00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36.335.000,00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14.164.669,31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38,98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FPM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4.365.712,39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41,19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ITR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53.975,29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9,00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IPVA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741.339,67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82,37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ICMS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24.000.000,00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24.000.000,00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8.924.978,66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37,19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IPI-Exportação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235.000,00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78.663,30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33,47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Outras Transferências ou Compensações Financeiras Provenientes de Impostos e Transferências Constitucionais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8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RESULTANTES DE IMPOSTOS E TRANFERÊNCIAS CONSTITUCIONAIS E LEGAIS - (III) = (I) + (II)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41.430.415,00</w:t>
            </w: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41.430.415,00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16.436.676,55</w:t>
            </w:r>
          </w:p>
        </w:tc>
        <w:tc>
          <w:tcPr>
            <w:tcW w:w="16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39,67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/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05BBF" w:rsidRDefault="00A05BB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55526C">
            <w:r>
              <w:rPr>
                <w:noProof/>
              </w:rPr>
              <w:drawing>
                <wp:inline distT="0" distB="0" distL="0" distR="0">
                  <wp:extent cx="889000" cy="889000"/>
                  <wp:effectExtent l="0" t="0" r="0" b="0"/>
                  <wp:docPr id="20517645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76452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AÇÕES E SERVIÇOS PÚBLICOS DE SAÚDE (ASPS) – POR SUBFUNÇÃO E CATEGORIA ECONÔMICA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58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(e/c) x 100</w:t>
            </w: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(f/c) x 100</w:t>
            </w: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624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5.123.350,65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5.302.465,10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2.213.748,38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41,75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1.956.103,98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36,89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1.571.024,14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29,63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4.803.350,65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4.846.261,56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2.094.773,92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43,22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1.946.144,76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40,16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1.561.064,92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32,21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456.203,54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118.974,46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26,08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9.959,22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2,18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9.959,22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2,18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1.018.880,00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1.018.880,00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718.334,61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70,50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393.332,61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38,60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393.332,61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38,60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1.017.440,00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1.017.440,00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718.334,61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70,60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393.332,61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38,66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393.332,61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38,66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1.440,00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147.640,00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178.464,69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0,57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0,57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0,57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147.640,00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178.464,69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0,57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0,57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0,57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50.750,00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50.840,59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8.203,90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16,14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6.566,52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12,92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6.372,59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12,53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50.750,00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50.840,59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8.203,90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16,14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6.566,52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12,92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6.372,59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12,53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 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(IX)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</w:tbl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(XI) = (IV + V + VI + VII + VIII + IX + 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10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6.395.620,65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6.605.650,38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2.941.308,21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44,53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2.357.024,43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35,68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1.971.750,66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29,85</w:t>
            </w: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/>
        </w:tc>
        <w:tc>
          <w:tcPr>
            <w:tcW w:w="34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05BBF" w:rsidRDefault="00A05BBF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3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55526C">
            <w:r>
              <w:rPr>
                <w:noProof/>
              </w:rPr>
              <w:drawing>
                <wp:inline distT="0" distB="0" distL="0" distR="0">
                  <wp:extent cx="889000" cy="889000"/>
                  <wp:effectExtent l="0" t="0" r="0" b="0"/>
                  <wp:docPr id="12009644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9644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3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 LIMITE MÍNIMO PARA APLICAÇÃO EM ASPS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(d)</w:t>
            </w:r>
          </w:p>
        </w:tc>
        <w:tc>
          <w:tcPr>
            <w:tcW w:w="2400" w:type="dxa"/>
            <w:gridSpan w:val="8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(e)</w:t>
            </w:r>
          </w:p>
        </w:tc>
        <w:tc>
          <w:tcPr>
            <w:tcW w:w="2400" w:type="dxa"/>
            <w:gridSpan w:val="10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(f)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3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624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40"/>
              <w:gridCol w:w="2400"/>
              <w:gridCol w:w="2400"/>
              <w:gridCol w:w="2400"/>
            </w:tblGrid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Total das Despesas com ASPS (XII) = (XI)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2.941.308,21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2.357.024,43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1.971.750,66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(-) Restos a Pagar Não Processados Inscritos Indevidamente no Exercício sem Disponibilidade Financeira (XIII)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(-) Despesas Custeadas com Recursos Vinculados à Parcela do Percentual Mínimo que não foi Aplicada em ASPS em 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(-) Despesas Custeadas com Disponibilidade de Caixa Vinculada aos Restos a Pagar Cancelados (XV)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3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b/>
                <w:color w:val="000000"/>
                <w:sz w:val="16"/>
              </w:rPr>
              <w:t>(=) VALOR APLICADO EM ASPS (XVI) = (XII - XIII - XIV - XV)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2.941.308,21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2.357.024,43</w:t>
            </w:r>
          </w:p>
        </w:tc>
        <w:tc>
          <w:tcPr>
            <w:tcW w:w="24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1.971.750,66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Mínima a ser Aplicada em ASPS (XVII) = (III) x 15% (LC 141/2012)</w:t>
            </w:r>
          </w:p>
        </w:tc>
        <w:tc>
          <w:tcPr>
            <w:tcW w:w="7200" w:type="dxa"/>
            <w:gridSpan w:val="27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2.465.501,48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b/>
                <w:color w:val="000000"/>
                <w:sz w:val="16"/>
              </w:rPr>
              <w:t>Diferença entre o Valor Aplicado e a Despesa Mínima a ser Aplicada (XVIII) = (XVI (d ou e) - XVII)¹</w:t>
            </w:r>
          </w:p>
        </w:tc>
        <w:tc>
          <w:tcPr>
            <w:tcW w:w="720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-108.477,05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não Cumprido (XIX) = (XVIII)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-108.477,05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ind w:right="40"/>
              <w:jc w:val="right"/>
            </w:pPr>
          </w:p>
        </w:tc>
        <w:tc>
          <w:tcPr>
            <w:tcW w:w="24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ind w:right="40"/>
              <w:jc w:val="right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b/>
                <w:color w:val="000000"/>
                <w:sz w:val="16"/>
              </w:rPr>
              <w:t>PERCENTUAL DA RECEITA DE IMPOSTOS E TRANSFERÊNCIAS CONSTITUCIONAIS E LEGAIS APLICADO EM ASPS (XVI / III)*100 (mínimo de 15% conforme LC n° 141/2012 ou % da Lei Orgânica Municipal)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17,89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14,34</w:t>
            </w:r>
          </w:p>
        </w:tc>
        <w:tc>
          <w:tcPr>
            <w:tcW w:w="24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ind w:right="40"/>
              <w:jc w:val="right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/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3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3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640" w:type="dxa"/>
            <w:gridSpan w:val="14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CONTROLE DO VALOR REFERENTE AO PERCENTUAL MÍNIMO NÃO CUMPRIDO EM EXERCÍCIOS ANTERIORES PARA FINS DE APLICAÇÃO DOS RECURSOS VINCULADOS CONFORME ARTIGOS 25 E 26 DA LC 141/2012</w:t>
            </w:r>
          </w:p>
        </w:tc>
        <w:tc>
          <w:tcPr>
            <w:tcW w:w="7600" w:type="dxa"/>
            <w:gridSpan w:val="29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NÃO CUMPRIDO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Inicial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(no exercicio atual)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(h)</w:t>
            </w:r>
          </w:p>
        </w:tc>
        <w:tc>
          <w:tcPr>
            <w:tcW w:w="4200" w:type="dxa"/>
            <w:gridSpan w:val="1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Custeadas no Exercício de Referência </w:t>
            </w:r>
          </w:p>
        </w:tc>
        <w:tc>
          <w:tcPr>
            <w:tcW w:w="17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Final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(não aplicado)¹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(l) = (h - (i ou j))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(i)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(j)</w:t>
            </w:r>
          </w:p>
        </w:tc>
        <w:tc>
          <w:tcPr>
            <w:tcW w:w="1400" w:type="dxa"/>
            <w:gridSpan w:val="4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(k)</w:t>
            </w:r>
          </w:p>
        </w:tc>
        <w:tc>
          <w:tcPr>
            <w:tcW w:w="17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3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624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40"/>
              <w:gridCol w:w="1700"/>
              <w:gridCol w:w="1400"/>
              <w:gridCol w:w="1400"/>
              <w:gridCol w:w="1400"/>
              <w:gridCol w:w="1700"/>
            </w:tblGrid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2023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2022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Exercícios Anteriores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3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64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 DIFERENÇA DE LIMITE NÃO CUMPRIDO EM EXERCÍCIOS ANTERIORES (XX)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4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3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/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3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05BBF" w:rsidRDefault="00A05BBF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3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55526C">
            <w:r>
              <w:rPr>
                <w:noProof/>
              </w:rPr>
              <w:drawing>
                <wp:inline distT="0" distB="0" distL="0" distR="0">
                  <wp:extent cx="889000" cy="889000"/>
                  <wp:effectExtent l="0" t="0" r="0" b="0"/>
                  <wp:docPr id="11226845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845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3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6240" w:type="dxa"/>
            <w:gridSpan w:val="43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EXECUÇÃO DE RESTOS A PAGAR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44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 DO EMPENHO²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Mínimo para aplicação em ASPS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(m)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Valor aplicado em ASPS no exercício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(n)</w:t>
            </w:r>
          </w:p>
        </w:tc>
        <w:tc>
          <w:tcPr>
            <w:tcW w:w="1380" w:type="dxa"/>
            <w:gridSpan w:val="2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Valor aplicado além do limite mínimo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(o) = (n - m),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se &lt;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0, então (o) = 0</w:t>
            </w: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inscrito em RP no exercício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(p)</w:t>
            </w:r>
          </w:p>
        </w:tc>
        <w:tc>
          <w:tcPr>
            <w:tcW w:w="138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RPNP Inscritos Indevidamente no Exercício sem Disponibilidade Financeira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q = (XIIId)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inscrito em RP considerado no Limite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(r) = (p - (o + q))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se &lt; 0, então (r) = (0)</w:t>
            </w:r>
          </w:p>
        </w:tc>
        <w:tc>
          <w:tcPr>
            <w:tcW w:w="138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pagos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(s)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Total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de RP a pagar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(t)</w:t>
            </w:r>
          </w:p>
        </w:tc>
        <w:tc>
          <w:tcPr>
            <w:tcW w:w="1380" w:type="dxa"/>
            <w:gridSpan w:val="8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cancelados ou prescritos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(u)</w:t>
            </w:r>
          </w:p>
        </w:tc>
        <w:tc>
          <w:tcPr>
            <w:tcW w:w="1380" w:type="dxa"/>
            <w:gridSpan w:val="3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Diferença entre o valor aplicado além do limite e o total de RP cancelados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(v) = ((o + q) - u))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3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624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4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</w:tblGrid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2.465.501,48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2.941.308,21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7.006.790,24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7.389.297,10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382.506,86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461.913,93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79.407,07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461.913,93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382.506,86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5.415.723,74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5.445.850,20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30.126,46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30.126,46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4.553.455,21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4.765.778,22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212.323,01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212.323,01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2019 e anteriores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4.538.158,07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5.196.040,79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657.882,72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17.288,13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675.170,85</w:t>
                  </w:r>
                </w:p>
              </w:tc>
            </w:tr>
          </w:tbl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3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ATÉ O FINAL DO EXERCÍCIO ATUAL QUE AFETARAM O CUMPRIMENTO DO LIMITE (XXI)</w:t>
            </w:r>
          </w:p>
        </w:tc>
        <w:tc>
          <w:tcPr>
            <w:tcW w:w="27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ATÉ O FINAL DO EXERCÍCIO ANTERIOR QUE AFETARAM O CUMPRIMENTO DO LIMITE (XXII)</w:t>
            </w:r>
          </w:p>
        </w:tc>
        <w:tc>
          <w:tcPr>
            <w:tcW w:w="27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NO EXERCÍCIO ATUAL QUE AFETARAM O CUMPRIMENTO DO LIMITE (XXIII) = (XXI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- XXII)</w:t>
            </w:r>
          </w:p>
        </w:tc>
        <w:tc>
          <w:tcPr>
            <w:tcW w:w="27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/>
        </w:tc>
        <w:tc>
          <w:tcPr>
            <w:tcW w:w="4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3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3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640" w:type="dxa"/>
            <w:gridSpan w:val="14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CONTROLE DE RESTOS A PAGAR CANCELADOS OU PRESCRITOS CONSIDERADOS PARA FINS DE APLICAÇÃO DA DISPONIBILIDADE DE CAIXA CONFORME ARTIGO 24§ 1º e 2º DA LC 141/2012</w:t>
            </w:r>
          </w:p>
        </w:tc>
        <w:tc>
          <w:tcPr>
            <w:tcW w:w="7600" w:type="dxa"/>
            <w:gridSpan w:val="29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RESTOS A PAGAR CANCELADOS OU PRESCRITOS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Inicial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(w)</w:t>
            </w:r>
          </w:p>
        </w:tc>
        <w:tc>
          <w:tcPr>
            <w:tcW w:w="4200" w:type="dxa"/>
            <w:gridSpan w:val="1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Custeadas no Exercício de Referência </w:t>
            </w:r>
          </w:p>
        </w:tc>
        <w:tc>
          <w:tcPr>
            <w:tcW w:w="17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Final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(não aplicado)¹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(aa) = (w - (x ou y))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(x)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(y)</w:t>
            </w:r>
          </w:p>
        </w:tc>
        <w:tc>
          <w:tcPr>
            <w:tcW w:w="1400" w:type="dxa"/>
            <w:gridSpan w:val="4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(z)</w:t>
            </w:r>
          </w:p>
        </w:tc>
        <w:tc>
          <w:tcPr>
            <w:tcW w:w="17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3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624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40"/>
              <w:gridCol w:w="1700"/>
              <w:gridCol w:w="1400"/>
              <w:gridCol w:w="1400"/>
              <w:gridCol w:w="1400"/>
              <w:gridCol w:w="1700"/>
            </w:tblGrid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2023 a serem compensados (XXIV)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2022 a serem compensados (XXV)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exercícios anteriores a serem compensados (XXVI)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3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64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RESTOS A PAGAR CANCELADOS OU PRESCRITOS A COMPENSAR (XXVII)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2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3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/>
        </w:tc>
        <w:tc>
          <w:tcPr>
            <w:tcW w:w="4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3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0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05BBF" w:rsidRDefault="00A05BBF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55526C">
            <w:r>
              <w:rPr>
                <w:noProof/>
              </w:rPr>
              <w:drawing>
                <wp:inline distT="0" distB="0" distL="0" distR="0">
                  <wp:extent cx="889000" cy="889000"/>
                  <wp:effectExtent l="0" t="0" r="0" b="0"/>
                  <wp:docPr id="9765881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5881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5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840" w:type="dxa"/>
            <w:gridSpan w:val="1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ADICIONAIS PARA O FINANCIAMENTO DA SAÚDE NÃO COMPUTADAS NO CÁLCULO DO MÍNIMO</w:t>
            </w:r>
          </w:p>
        </w:tc>
        <w:tc>
          <w:tcPr>
            <w:tcW w:w="20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INICIAL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 (a)</w:t>
            </w:r>
          </w:p>
        </w:tc>
        <w:tc>
          <w:tcPr>
            <w:tcW w:w="3400" w:type="dxa"/>
            <w:gridSpan w:val="13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840" w:type="dxa"/>
            <w:gridSpan w:val="1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(b)</w:t>
            </w:r>
          </w:p>
        </w:tc>
        <w:tc>
          <w:tcPr>
            <w:tcW w:w="1600" w:type="dxa"/>
            <w:gridSpan w:val="7"/>
            <w:tcBorders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(b/a) x 100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624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40"/>
              <w:gridCol w:w="2000"/>
              <w:gridCol w:w="2000"/>
              <w:gridCol w:w="1800"/>
              <w:gridCol w:w="1600"/>
            </w:tblGrid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TRANSFERÊNCIAS PARA A SAÚDE (XXVIII)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1.825.110,00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1.825.110,00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642.461,02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35,20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da União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1.822.570,00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1.822.570,00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637.700,17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34,99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dos Estados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2.540,00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2.540,00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4.760,85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187,44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de outros Municípios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OPERAÇÕES DE CRÉDITO INTERNAS E EXTERNAS VINCULADAS A SAÚDE (XXIX)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(XXX)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8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RECEITAS ADICIONAIS PARA FINANCIAMENTO DA SAÚDE (XXXI) = (XXVIII + XXIX + XXX)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1.825.110,00</w:t>
            </w: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1.825.110,00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642.461,02</w:t>
            </w:r>
          </w:p>
        </w:tc>
        <w:tc>
          <w:tcPr>
            <w:tcW w:w="16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35,20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66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/>
        </w:tc>
        <w:tc>
          <w:tcPr>
            <w:tcW w:w="56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05BBF" w:rsidRDefault="00A05BBF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55526C">
            <w:r>
              <w:rPr>
                <w:noProof/>
              </w:rPr>
              <w:drawing>
                <wp:inline distT="0" distB="0" distL="0" distR="0">
                  <wp:extent cx="889000" cy="889000"/>
                  <wp:effectExtent l="0" t="0" r="0" b="0"/>
                  <wp:docPr id="10584401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4401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6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840" w:type="dxa"/>
            <w:gridSpan w:val="39"/>
            <w:tcBorders>
              <w:top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SAÚDE NÃO COMPUTADAS NO CÁLCULO DO MÍNIMO</w:t>
            </w: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SAUDE POR SUBFUNÇÕES E CATEGORIA ECONÔMICA NÃO COMPUTADAS NO CÁLCULO DO MÍNIMO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</w:t>
            </w: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58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(f/c) x 100</w:t>
            </w: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624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(XXXII)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1.416.180,00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2.277.888,18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1.071.466,82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47,04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887.184,74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38,95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799.805,71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35,11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1.360.930,00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2.076.741,89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1.039.729,26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50,07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880.766,94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42,41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793.387,91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38,20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55.250,00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201.146,29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31.737,56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15,78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6.417,80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3,19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6.417,80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3,19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(XXXIII)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183.620,00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305.403,54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254.053,50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83,19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39.750,03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13,02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35.700,03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11,69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183.620,00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305.403,54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254.053,50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83,19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39.750,03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13,02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35.700,03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11,69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(XXXIV)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563.730,00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979.363,99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289.663,29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29,58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278.312,41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28,42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218.965,08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22,36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563.730,00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979.363,99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289.663,29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29,58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278.312,41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28,42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218.965,08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22,36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(XXXV)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(XXXVI)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79.522,88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26.948,88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33,89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26.948,88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33,89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20.480,67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25,75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79.522,88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26.948,88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33,89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26.948,88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33,89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20.480,67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25,75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(XXXVII)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(XXXVIII)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83.634,76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525,00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0,63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525,00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0,63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525,00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0,63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80.388,36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525,00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0,65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525,00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0,65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525,00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0,65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3.246,40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</w:tbl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NÃO COMPUTADAS NO CÁLCULO DO MÍNIMO (XXXIX) = (XXXII + XXXIII + XXXIV + XXXV + XXXVI + XXXVII + XXXVIII)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2.281.830,00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3.725.813,35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1.642.657,49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44,09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1.232.721,06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33,09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1.075.476,49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28,87</w:t>
            </w: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17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6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/>
        </w:tc>
        <w:tc>
          <w:tcPr>
            <w:tcW w:w="3400" w:type="dxa"/>
            <w:gridSpan w:val="4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05BBF" w:rsidRDefault="00A05BBF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55526C">
            <w:r>
              <w:rPr>
                <w:noProof/>
              </w:rPr>
              <w:drawing>
                <wp:inline distT="0" distB="0" distL="0" distR="0">
                  <wp:extent cx="889000" cy="889000"/>
                  <wp:effectExtent l="0" t="0" r="0" b="0"/>
                  <wp:docPr id="8960210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02108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7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TOTAIS COM SAÚDE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740" w:type="dxa"/>
            <w:gridSpan w:val="5"/>
            <w:vMerge w:val="restart"/>
            <w:tcBorders>
              <w:top w:val="single" w:sz="9" w:space="0" w:color="000000"/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</w:t>
            </w: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(e/c) x 100</w:t>
            </w: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top w:val="single" w:sz="9" w:space="0" w:color="000000"/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624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(XL) = (IV + XXXII)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6.539.530,65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7.580.353,28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3.285.215,20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43,34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2.843.288,72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37,51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2.370.829,85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31,28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(XLI) = (V + XXXIII)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1.202.500,00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1.324.283,54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972.388,11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73,43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433.082,64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32,70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429.032,64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32,40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(XLII) = (VI + XXXIV)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711.370,00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1.157.828,68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290.684,61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25,11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279.333,73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24,13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219.986,40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(XLIII) = (VII + XXXV)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50.750,00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50.840,59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8.203,90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16,14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6.566,52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12,92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6.372,59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12,53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(XLIV) = (VIII + XXXVI)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79.522,88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26.948,88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33,89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26.948,88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33,89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20.480,67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25,75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(XLV) = (XIX + XXXVII)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(XLVI) = (X + XXXVIII)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113.200,00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138.634,76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525,00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0,38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525,00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0,38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525,00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0,38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</w:tbl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7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A05BBF" w:rsidRDefault="00A05BBF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A05BBF" w:rsidRDefault="00A05BBF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b/>
                <w:color w:val="000000"/>
                <w:sz w:val="15"/>
              </w:rPr>
              <w:t>TOTAL DAS DESPESAS COM SAÚDE (XLVII) = (XI + XXXIX)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8.677.450,65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10.331.463,73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4.583.965,70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44,37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3.589.745,49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34,75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3.047.227,15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29,49</w:t>
            </w:r>
          </w:p>
        </w:tc>
        <w:tc>
          <w:tcPr>
            <w:tcW w:w="108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05BBF" w:rsidRDefault="00A05BBF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A05BBF" w:rsidRDefault="00A05BBF">
            <w:pPr>
              <w:pStyle w:val="EMPTYCELLSTYLE"/>
            </w:pPr>
          </w:p>
        </w:tc>
        <w:tc>
          <w:tcPr>
            <w:tcW w:w="7080" w:type="dxa"/>
            <w:gridSpan w:val="26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55526C">
            <w:r>
              <w:rPr>
                <w:noProof/>
              </w:rPr>
              <w:drawing>
                <wp:inline distT="0" distB="0" distL="0" distR="0">
                  <wp:extent cx="889000" cy="889000"/>
                  <wp:effectExtent l="0" t="0" r="0" b="0"/>
                  <wp:docPr id="3455321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53210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8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05BBF" w:rsidRDefault="00A05BBF">
            <w:pPr>
              <w:pStyle w:val="EMPTYCELLSTYLE"/>
            </w:pPr>
          </w:p>
        </w:tc>
        <w:tc>
          <w:tcPr>
            <w:tcW w:w="4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A05BBF" w:rsidRDefault="00A05BBF">
            <w:pPr>
              <w:pStyle w:val="EMPTYCELLSTYLE"/>
            </w:pPr>
          </w:p>
        </w:tc>
        <w:tc>
          <w:tcPr>
            <w:tcW w:w="7080" w:type="dxa"/>
            <w:gridSpan w:val="26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A05BBF" w:rsidRDefault="00A05BBF">
            <w:pPr>
              <w:pStyle w:val="EMPTYCELLSTYLE"/>
            </w:pPr>
          </w:p>
        </w:tc>
        <w:tc>
          <w:tcPr>
            <w:tcW w:w="12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2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882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624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00"/>
              <w:gridCol w:w="1500"/>
              <w:gridCol w:w="640"/>
              <w:gridCol w:w="780"/>
              <w:gridCol w:w="740"/>
              <w:gridCol w:w="880"/>
              <w:gridCol w:w="520"/>
              <w:gridCol w:w="740"/>
              <w:gridCol w:w="1140"/>
              <w:gridCol w:w="260"/>
              <w:gridCol w:w="740"/>
              <w:gridCol w:w="1400"/>
            </w:tblGrid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6900" w:type="dxa"/>
                  <w:vMerge w:val="restart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55526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t>DESPESAS COM AÇÕES E SERVIÇOS PÚBLICOS DE SAÚDE (ASPS) - POR SUBFUNÇÃO E CATEGORIA ECONÔMICA EXECUTADAS EM CONSÓRCIO PÚBLICO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br/>
                    <w:t>CONSORCIO INTERMUNICIPAL DE SAUDE DO ALTO VALE DO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55526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VALORES TRANSFERIDOS POR CONTRATO DE RATEIO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216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55526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55526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LIQUIDADAS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55526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PAGAS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A05BBF" w:rsidRDefault="0055526C">
                  <w:pPr>
                    <w:pStyle w:val="defaultDetailStyle"/>
                    <w:jc w:val="center"/>
                  </w:pPr>
                  <w:r>
                    <w:rPr>
                      <w:b/>
                      <w:sz w:val="16"/>
                    </w:rPr>
                    <w:t>Até o Bimestre (b)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55526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%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Até o Bimestre (c)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55526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%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Até o Bimestre (d)</w:t>
                  </w:r>
                </w:p>
              </w:tc>
              <w:tc>
                <w:tcPr>
                  <w:tcW w:w="740" w:type="dxa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9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74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55526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(d/a) x 100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11.800,00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11.320,00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69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r>
                    <w:rPr>
                      <w:rFonts w:ascii="Arial" w:eastAsia="Arial" w:hAnsi="Arial" w:cs="Arial"/>
                      <w:b/>
                      <w:color w:val="000000"/>
                      <w:sz w:val="15"/>
                    </w:rPr>
                    <w:t>TOTAL DAS DESPESAS COM ASPS EXECUTADAS EM CONSÓRCIO PÚBLICO (VIII) = (I + II + III + IV + V + VI + VII)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11.800,00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6900" w:type="dxa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1500" w:type="dxa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640" w:type="dxa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520" w:type="dxa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1140" w:type="dxa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260" w:type="dxa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A05BBF" w:rsidRDefault="00A05BBF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A05BBF" w:rsidRDefault="00A05BBF">
                  <w:pPr>
                    <w:pStyle w:val="EMPTYCELLSTYLE"/>
                  </w:pP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904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55526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t>DEDUÇÕES DA DESPESA COM ASPS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55526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EMPENHADAS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(d)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55526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LIQUIDADAS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(e)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5BBF" w:rsidRDefault="0055526C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PAGAS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(f)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Restos a Pagar Não Processados Inscritos Indevidamente no Exercício sem Disponibilidade Financeira (IX)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Despesas Custeadas com Recursos Vinculados à Parcela do Percentual Mínimo que não foi Aplicada em ASPS em 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Custeadas com Disponibilidade de Caixa Vinculada aos Restos a Pagar Cancelados (XI)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05BB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VALOR APLICADO EM ASPS (XII) = (VIII - IX - X - XI)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05BBF" w:rsidRDefault="0055526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05BBF" w:rsidRDefault="00A05BBF">
            <w:pPr>
              <w:pStyle w:val="EMPTYCELLSTYLE"/>
              <w:pageBreakBefore/>
            </w:pPr>
            <w:bookmarkStart w:id="9" w:name="JR_PAGE_ANCHOR_0_9"/>
            <w:bookmarkEnd w:id="9"/>
          </w:p>
        </w:tc>
        <w:tc>
          <w:tcPr>
            <w:tcW w:w="1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A05BBF" w:rsidRDefault="00A05BBF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5180" w:type="dxa"/>
            <w:gridSpan w:val="19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10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FUNDO MUNICIPAL DE DEFESA CIVIL DE ÁGUA DOCE. Emissão: 29/05/2023, às 09:12:31.</w:t>
            </w:r>
          </w:p>
        </w:tc>
        <w:tc>
          <w:tcPr>
            <w:tcW w:w="5180" w:type="dxa"/>
            <w:gridSpan w:val="19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624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55526C">
            <w:r>
              <w:rPr>
                <w:rFonts w:ascii="Arial" w:eastAsia="Arial" w:hAnsi="Arial" w:cs="Arial"/>
                <w:color w:val="000000"/>
                <w:sz w:val="12"/>
              </w:rPr>
              <w:t>Notas: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¹ Nos cinco primeiros bimestres do exercício, o acompanhamento será feito com base na despesa liquidad</w:t>
            </w:r>
            <w:r>
              <w:rPr>
                <w:rFonts w:ascii="Arial" w:eastAsia="Arial" w:hAnsi="Arial" w:cs="Arial"/>
                <w:color w:val="000000"/>
                <w:sz w:val="12"/>
              </w:rPr>
              <w:t>a. No último bimestre do exercício, o valor deverá corresponder ao total da despesa empenhada.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² Até o exercício de 2018, o controle da execução dos restos a pagar considerava apenas os valores dos restos a pagar não processados (regra antiga). A partir d</w:t>
            </w:r>
            <w:r>
              <w:rPr>
                <w:rFonts w:ascii="Arial" w:eastAsia="Arial" w:hAnsi="Arial" w:cs="Arial"/>
                <w:color w:val="000000"/>
                <w:sz w:val="12"/>
              </w:rPr>
              <w:t>o exercício de 2019, o controle da execução dos restos a pagar considera os restos a pagar processados e não processados (regra nova).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³ Essas despesas são consideradas executadas pelo ente transferidor.</w:t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624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5BBF" w:rsidRDefault="0055526C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A05BBF" w:rsidRDefault="00A05BBF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5180" w:type="dxa"/>
            <w:gridSpan w:val="19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  <w:tr w:rsidR="00A05BB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  <w:tc>
          <w:tcPr>
            <w:tcW w:w="100" w:type="dxa"/>
          </w:tcPr>
          <w:p w:rsidR="00A05BBF" w:rsidRDefault="00A05BBF">
            <w:pPr>
              <w:pStyle w:val="EMPTYCELLSTYLE"/>
            </w:pPr>
          </w:p>
        </w:tc>
        <w:tc>
          <w:tcPr>
            <w:tcW w:w="9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BBF" w:rsidRDefault="0055526C">
            <w:r>
              <w:rPr>
                <w:rFonts w:ascii="Arial" w:eastAsia="Arial" w:hAnsi="Arial" w:cs="Arial"/>
                <w:color w:val="000000"/>
                <w:sz w:val="16"/>
              </w:rPr>
              <w:t>ÁGUA DOCE,     29/05/2023</w:t>
            </w:r>
          </w:p>
        </w:tc>
        <w:tc>
          <w:tcPr>
            <w:tcW w:w="1920" w:type="dxa"/>
            <w:gridSpan w:val="7"/>
          </w:tcPr>
          <w:p w:rsidR="00A05BBF" w:rsidRDefault="00A05BBF">
            <w:pPr>
              <w:pStyle w:val="EMPTYCELLSTYLE"/>
            </w:pPr>
          </w:p>
        </w:tc>
        <w:tc>
          <w:tcPr>
            <w:tcW w:w="5180" w:type="dxa"/>
            <w:gridSpan w:val="19"/>
          </w:tcPr>
          <w:p w:rsidR="00A05BBF" w:rsidRDefault="00A05BBF">
            <w:pPr>
              <w:pStyle w:val="EMPTYCELLSTYLE"/>
            </w:pPr>
          </w:p>
        </w:tc>
        <w:tc>
          <w:tcPr>
            <w:tcW w:w="1" w:type="dxa"/>
          </w:tcPr>
          <w:p w:rsidR="00A05BBF" w:rsidRDefault="00A05BBF">
            <w:pPr>
              <w:pStyle w:val="EMPTYCELLSTYLE"/>
            </w:pPr>
          </w:p>
        </w:tc>
      </w:tr>
    </w:tbl>
    <w:p w:rsidR="0055526C" w:rsidRDefault="0055526C"/>
    <w:sectPr w:rsidR="0055526C">
      <w:pgSz w:w="16840" w:h="11900" w:orient="landscape"/>
      <w:pgMar w:top="300" w:right="30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BF"/>
    <w:rsid w:val="003D3750"/>
    <w:rsid w:val="0055526C"/>
    <w:rsid w:val="00A0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8D1C8-D3EA-4146-8E32-B2BC092C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defaultDetailStyle">
    <w:name w:val="defaultDetailStyle"/>
    <w:qFormat/>
    <w:rPr>
      <w:rFonts w:ascii="Arial" w:eastAsia="Arial" w:hAnsi="Arial" w:cs="Arial"/>
      <w:color w:val="000000"/>
    </w:rPr>
  </w:style>
  <w:style w:type="paragraph" w:customStyle="1" w:styleId="ArialforcolumnReport6911COLUMN0">
    <w:name w:val="Arial_for_column_Report_6911_COLUMN_0_"/>
    <w:qFormat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3043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 02</dc:creator>
  <cp:lastModifiedBy>Contabilidade 02</cp:lastModifiedBy>
  <cp:revision>2</cp:revision>
  <dcterms:created xsi:type="dcterms:W3CDTF">2023-05-29T12:25:00Z</dcterms:created>
  <dcterms:modified xsi:type="dcterms:W3CDTF">2023-05-29T12:25:00Z</dcterms:modified>
</cp:coreProperties>
</file>