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6EA7" w14:textId="68072901" w:rsidR="00F53BB4" w:rsidRDefault="00A87756">
      <w:r>
        <w:t xml:space="preserve">FOI ABERTO O ENVELOPE CONTENDO AS PROPOSTAS </w:t>
      </w:r>
      <w:proofErr w:type="gramStart"/>
      <w:r>
        <w:t>DAS  PROPONENTES</w:t>
      </w:r>
      <w:proofErr w:type="gramEnd"/>
      <w:r>
        <w:t xml:space="preserve"> PARTICIPANTES, E O JULGAMENTO SE DEU PELO MENOR PREÇO POR ITEM. ANALISADOS OS ELEMENTOS QUE COMPÕEM A PROPOSTA, VERIFICOU-SE QUE TODOS OS ITENS EXIGIDOS FORAM APRESENTADOS CONFORME EDITAL E ANEXOS. A PROPONENTE STRAHL ENGENHARIA LTDA APRESENTOU PROPOSTA NO VALOR DE R$ 108.915,40 SENDO ASSIM, CONSIDERADA VENCEDORA DO CERTAME; A DEMAIS PROPOSTAS FORAM NO VALOR DE R$ 110.163,31 DA  PROPONENTE TETRIS CONSTRUÇÕES LTDA; R$ 114.542,42 DA PROPONENTE M&amp;S CONSTRUTORA LTDA E R$ 121.418,44 PARA A PROPONENTE ZELAR CONSTRUTORA LTDA. APÓS, A COMISSÃO DECIDE PELA ABERTURA DE PRAZO DE RECURSO, DE ACORDO COM O ART. 109 DA LEI 8.666/93, AGUARDANDO ATÉ 20/11/2023 ÀS 10H00 PARA ENCAMINHANDO DO PROCESSO PARA HOMOLOGAÇÃO PELA AUTORIDADE SUPERIOR. NADA MAIS HAVENDO, LAVRA-SE A PRESENTA ATA.</w:t>
      </w:r>
    </w:p>
    <w:p w14:paraId="75BCEA4B" w14:textId="6B7544C4" w:rsidR="00A87756" w:rsidRDefault="00A87756"/>
    <w:p w14:paraId="0CDC076C" w14:textId="278C9E95" w:rsidR="00A87756" w:rsidRDefault="00A87756">
      <w:r>
        <w:t>10 de novembro de 2023.</w:t>
      </w:r>
    </w:p>
    <w:p w14:paraId="58AC7A31" w14:textId="6BD89AC1" w:rsidR="00A87756" w:rsidRDefault="00A87756"/>
    <w:p w14:paraId="6FB5C450" w14:textId="00C24BA5" w:rsidR="00A87756" w:rsidRDefault="00A87756">
      <w:r>
        <w:t xml:space="preserve">Sidnei José </w:t>
      </w:r>
      <w:proofErr w:type="spellStart"/>
      <w:r>
        <w:t>Gemelli</w:t>
      </w:r>
      <w:proofErr w:type="spellEnd"/>
      <w:r>
        <w:t xml:space="preserve"> – membro</w:t>
      </w:r>
    </w:p>
    <w:p w14:paraId="1ABFED60" w14:textId="37FD4546" w:rsidR="00A87756" w:rsidRDefault="00A87756">
      <w:r>
        <w:t xml:space="preserve">Isabela </w:t>
      </w:r>
      <w:proofErr w:type="spellStart"/>
      <w:r>
        <w:t>Minati</w:t>
      </w:r>
      <w:proofErr w:type="spellEnd"/>
      <w:r>
        <w:t xml:space="preserve"> </w:t>
      </w:r>
      <w:proofErr w:type="spellStart"/>
      <w:r>
        <w:t>Sari</w:t>
      </w:r>
      <w:proofErr w:type="spellEnd"/>
      <w:r>
        <w:t xml:space="preserve"> - Membro</w:t>
      </w:r>
    </w:p>
    <w:sectPr w:rsidR="00A87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56"/>
    <w:rsid w:val="00A87756"/>
    <w:rsid w:val="00F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FD56"/>
  <w15:chartTrackingRefBased/>
  <w15:docId w15:val="{740EFAD8-C04B-435F-BF88-0037FFF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Água Doce</dc:creator>
  <cp:keywords/>
  <dc:description/>
  <cp:lastModifiedBy>Água Doce</cp:lastModifiedBy>
  <cp:revision>1</cp:revision>
  <dcterms:created xsi:type="dcterms:W3CDTF">2023-11-13T17:04:00Z</dcterms:created>
  <dcterms:modified xsi:type="dcterms:W3CDTF">2023-11-13T17:05:00Z</dcterms:modified>
</cp:coreProperties>
</file>