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BB3A2" w14:textId="74585146" w:rsidR="008E3079" w:rsidRDefault="008E3079" w:rsidP="008E3079">
      <w:pPr>
        <w:pStyle w:val="Corpodetexto"/>
        <w:ind w:left="405" w:right="405"/>
        <w:jc w:val="center"/>
        <w:rPr>
          <w:rFonts w:ascii="Arial Narrow" w:hAnsi="Arial Narrow" w:cs="Arial"/>
          <w:b/>
        </w:rPr>
      </w:pPr>
      <w:r>
        <w:rPr>
          <w:rFonts w:ascii="Arial Narrow" w:hAnsi="Arial Narrow" w:cs="Arial"/>
          <w:b/>
        </w:rPr>
        <w:t xml:space="preserve">ATA DE REGISTRO DE PREÇOS </w:t>
      </w:r>
      <w:r>
        <w:rPr>
          <w:rFonts w:ascii="Arial Narrow" w:hAnsi="Arial Narrow"/>
          <w:b/>
          <w:bCs/>
        </w:rPr>
        <w:t>N. 1</w:t>
      </w:r>
      <w:r w:rsidR="008E4421">
        <w:rPr>
          <w:rFonts w:ascii="Arial Narrow" w:hAnsi="Arial Narrow"/>
          <w:b/>
          <w:bCs/>
        </w:rPr>
        <w:t>4</w:t>
      </w:r>
      <w:r>
        <w:rPr>
          <w:rFonts w:ascii="Arial Narrow" w:hAnsi="Arial Narrow"/>
          <w:b/>
          <w:bCs/>
        </w:rPr>
        <w:t>/2024</w:t>
      </w:r>
    </w:p>
    <w:p w14:paraId="11673568" w14:textId="77777777" w:rsidR="008E3079" w:rsidRDefault="008E3079" w:rsidP="008E3079">
      <w:pPr>
        <w:pStyle w:val="Corpodetexto"/>
        <w:ind w:left="142" w:right="120"/>
        <w:jc w:val="center"/>
        <w:rPr>
          <w:rFonts w:ascii="Arial Narrow" w:hAnsi="Arial Narrow" w:cs="Arial MT"/>
          <w:b/>
          <w:bCs/>
        </w:rPr>
      </w:pPr>
    </w:p>
    <w:p w14:paraId="0E8515D7" w14:textId="15B3F00C" w:rsidR="008E3079" w:rsidRDefault="008E3079" w:rsidP="008E3079">
      <w:pPr>
        <w:pStyle w:val="Corpodetexto"/>
        <w:spacing w:line="276" w:lineRule="auto"/>
        <w:ind w:left="142" w:right="120" w:firstLine="567"/>
        <w:jc w:val="both"/>
        <w:rPr>
          <w:rFonts w:ascii="Arial Narrow" w:hAnsi="Arial Narrow"/>
        </w:rPr>
      </w:pPr>
      <w:r>
        <w:rPr>
          <w:rFonts w:ascii="Arial Narrow" w:hAnsi="Arial Narrow" w:cs="Arial"/>
        </w:rPr>
        <w:t xml:space="preserve">O </w:t>
      </w:r>
      <w:r>
        <w:rPr>
          <w:rFonts w:ascii="Arial Narrow" w:hAnsi="Arial Narrow" w:cs="Arial"/>
          <w:b/>
        </w:rPr>
        <w:t>MUNICÍPIO DE ÁGUA DOCE</w:t>
      </w:r>
      <w:r>
        <w:rPr>
          <w:rFonts w:ascii="Arial Narrow" w:hAnsi="Arial Narrow" w:cs="Arial"/>
        </w:rPr>
        <w:t xml:space="preserve">, por intermédio da </w:t>
      </w:r>
      <w:r>
        <w:rPr>
          <w:rFonts w:ascii="Arial Narrow" w:hAnsi="Arial Narrow" w:cs="Arial"/>
          <w:b/>
        </w:rPr>
        <w:t xml:space="preserve">SECRETARIA MUNICIPAL INFRAESTRUTURA RURAL, </w:t>
      </w:r>
      <w:r>
        <w:rPr>
          <w:rFonts w:ascii="Arial Narrow" w:hAnsi="Arial Narrow" w:cs="Arial"/>
        </w:rPr>
        <w:t xml:space="preserve">na qualidade de </w:t>
      </w:r>
      <w:r>
        <w:rPr>
          <w:rFonts w:ascii="Arial Narrow" w:hAnsi="Arial Narrow" w:cs="Arial"/>
          <w:b/>
        </w:rPr>
        <w:t>ORGÃO GERENCIADOR</w:t>
      </w:r>
      <w:r>
        <w:rPr>
          <w:rFonts w:ascii="Arial Narrow" w:hAnsi="Arial Narrow" w:cs="Arial"/>
        </w:rPr>
        <w:t xml:space="preserve">, com sede à Praça João </w:t>
      </w:r>
      <w:proofErr w:type="spellStart"/>
      <w:r>
        <w:rPr>
          <w:rFonts w:ascii="Arial Narrow" w:hAnsi="Arial Narrow" w:cs="Arial"/>
        </w:rPr>
        <w:t>Macagnan</w:t>
      </w:r>
      <w:proofErr w:type="spellEnd"/>
      <w:r>
        <w:rPr>
          <w:rFonts w:ascii="Arial Narrow" w:hAnsi="Arial Narrow" w:cs="Arial"/>
        </w:rPr>
        <w:t xml:space="preserve">, 322, centro, Água Doce (SC), 89.654-000 , inscrito no CNPJ sob nº 82.939.398/0001-90, neste ato representada pela Prefeita Municipal Sra. </w:t>
      </w:r>
      <w:proofErr w:type="spellStart"/>
      <w:r>
        <w:rPr>
          <w:rFonts w:ascii="Arial Narrow" w:hAnsi="Arial Narrow" w:cs="Arial"/>
        </w:rPr>
        <w:t>Nelci</w:t>
      </w:r>
      <w:proofErr w:type="spellEnd"/>
      <w:r>
        <w:rPr>
          <w:rFonts w:ascii="Arial Narrow" w:hAnsi="Arial Narrow" w:cs="Arial"/>
        </w:rPr>
        <w:t xml:space="preserve"> Fátima Trento Bortolini </w:t>
      </w:r>
      <w:r>
        <w:rPr>
          <w:rFonts w:ascii="Arial Narrow" w:hAnsi="Arial Narrow"/>
        </w:rPr>
        <w:t xml:space="preserve">considerando o julgamento do Pregão Eletrônico n. 07/2024/PMAD – Processo Licitatório n. 46/2024/PMAD, RESOLVE registrar os preços da Empresa </w:t>
      </w:r>
      <w:r w:rsidR="00CE0634" w:rsidRPr="00CE0634">
        <w:rPr>
          <w:rFonts w:ascii="Arial Narrow" w:hAnsi="Arial Narrow"/>
          <w:b/>
          <w:bCs/>
        </w:rPr>
        <w:t>TRANS MAESTRI LTDA</w:t>
      </w:r>
      <w:r>
        <w:rPr>
          <w:rFonts w:ascii="Arial Narrow" w:hAnsi="Arial Narrow"/>
        </w:rPr>
        <w:t xml:space="preserve">, na qualidade de </w:t>
      </w:r>
      <w:r>
        <w:rPr>
          <w:rFonts w:ascii="Arial Narrow" w:hAnsi="Arial Narrow"/>
          <w:b/>
          <w:bCs/>
        </w:rPr>
        <w:t>DETENTORA</w:t>
      </w:r>
      <w:r>
        <w:rPr>
          <w:rFonts w:ascii="Arial Narrow" w:hAnsi="Arial Narrow"/>
        </w:rPr>
        <w:t xml:space="preserve">, inscrita no CNPJ/MF sob o n. </w:t>
      </w:r>
      <w:r w:rsidR="00CE0634" w:rsidRPr="00CE0634">
        <w:rPr>
          <w:rFonts w:ascii="Arial Narrow" w:hAnsi="Arial Narrow"/>
        </w:rPr>
        <w:t>09.367.994/0001-53</w:t>
      </w:r>
      <w:r>
        <w:rPr>
          <w:rFonts w:ascii="Arial Narrow" w:hAnsi="Arial Narrow"/>
        </w:rPr>
        <w:t xml:space="preserve"> estabelecida na </w:t>
      </w:r>
      <w:r w:rsidR="00CE0634" w:rsidRPr="00CE0634">
        <w:rPr>
          <w:rFonts w:ascii="Arial Narrow" w:hAnsi="Arial Narrow"/>
        </w:rPr>
        <w:t>E</w:t>
      </w:r>
      <w:r w:rsidR="00CE0634">
        <w:rPr>
          <w:rFonts w:ascii="Arial Narrow" w:hAnsi="Arial Narrow"/>
        </w:rPr>
        <w:t xml:space="preserve">st. </w:t>
      </w:r>
      <w:r w:rsidR="00CE0634" w:rsidRPr="00CE0634">
        <w:rPr>
          <w:rFonts w:ascii="Arial Narrow" w:hAnsi="Arial Narrow"/>
        </w:rPr>
        <w:t>Jacutinga</w:t>
      </w:r>
      <w:r>
        <w:rPr>
          <w:rFonts w:ascii="Arial Narrow" w:hAnsi="Arial Narrow"/>
        </w:rPr>
        <w:t xml:space="preserve">, </w:t>
      </w:r>
      <w:r w:rsidR="00CE0634">
        <w:rPr>
          <w:rFonts w:ascii="Arial Narrow" w:hAnsi="Arial Narrow"/>
        </w:rPr>
        <w:t>s/n, Interior</w:t>
      </w:r>
      <w:r>
        <w:rPr>
          <w:rFonts w:ascii="Arial Narrow" w:hAnsi="Arial Narrow"/>
        </w:rPr>
        <w:t xml:space="preserve">, no Município de </w:t>
      </w:r>
      <w:r w:rsidR="00CE0634" w:rsidRPr="00CE0634">
        <w:rPr>
          <w:rFonts w:ascii="Arial Narrow" w:hAnsi="Arial Narrow"/>
        </w:rPr>
        <w:t>S</w:t>
      </w:r>
      <w:r w:rsidR="00CE0634">
        <w:rPr>
          <w:rFonts w:ascii="Arial Narrow" w:hAnsi="Arial Narrow"/>
        </w:rPr>
        <w:t>ã</w:t>
      </w:r>
      <w:r w:rsidR="00CE0634" w:rsidRPr="00CE0634">
        <w:rPr>
          <w:rFonts w:ascii="Arial Narrow" w:hAnsi="Arial Narrow"/>
        </w:rPr>
        <w:t>o Miguel Do Oeste</w:t>
      </w:r>
      <w:r>
        <w:rPr>
          <w:rFonts w:ascii="Arial Narrow" w:hAnsi="Arial Narrow"/>
        </w:rPr>
        <w:t>/</w:t>
      </w:r>
      <w:r w:rsidR="00CE0634">
        <w:rPr>
          <w:rFonts w:ascii="Arial Narrow" w:hAnsi="Arial Narrow"/>
        </w:rPr>
        <w:t>SC</w:t>
      </w:r>
      <w:r>
        <w:rPr>
          <w:rFonts w:ascii="Arial Narrow" w:hAnsi="Arial Narrow"/>
        </w:rPr>
        <w:t xml:space="preserve">, neste ato representada pelo(a) </w:t>
      </w:r>
      <w:proofErr w:type="spellStart"/>
      <w:r>
        <w:rPr>
          <w:rFonts w:ascii="Arial Narrow" w:hAnsi="Arial Narrow"/>
        </w:rPr>
        <w:t>Sr</w:t>
      </w:r>
      <w:proofErr w:type="spellEnd"/>
      <w:r>
        <w:rPr>
          <w:rFonts w:ascii="Arial Narrow" w:hAnsi="Arial Narrow"/>
        </w:rPr>
        <w:t xml:space="preserve">(a). </w:t>
      </w:r>
      <w:r w:rsidR="00CE0634">
        <w:rPr>
          <w:rFonts w:ascii="Arial Narrow" w:hAnsi="Arial Narrow"/>
        </w:rPr>
        <w:t>MARCIO MAESTRI</w:t>
      </w:r>
      <w:r>
        <w:rPr>
          <w:rFonts w:ascii="Arial Narrow" w:hAnsi="Arial Narrow"/>
        </w:rPr>
        <w:t xml:space="preserve">, inscrito(a) no CPF sob o nº </w:t>
      </w:r>
      <w:proofErr w:type="gramStart"/>
      <w:r w:rsidR="00CE0634">
        <w:rPr>
          <w:rFonts w:ascii="Arial Narrow" w:hAnsi="Arial Narrow"/>
        </w:rPr>
        <w:t>006</w:t>
      </w:r>
      <w:r>
        <w:rPr>
          <w:rFonts w:ascii="Arial Narrow" w:hAnsi="Arial Narrow"/>
        </w:rPr>
        <w:t>.*</w:t>
      </w:r>
      <w:proofErr w:type="gramEnd"/>
      <w:r>
        <w:rPr>
          <w:rFonts w:ascii="Arial Narrow" w:hAnsi="Arial Narrow"/>
        </w:rPr>
        <w:t>**.***-</w:t>
      </w:r>
      <w:r w:rsidR="00CE0634">
        <w:rPr>
          <w:rFonts w:ascii="Arial Narrow" w:hAnsi="Arial Narrow"/>
        </w:rPr>
        <w:t>61</w:t>
      </w:r>
      <w:r>
        <w:rPr>
          <w:rFonts w:ascii="Arial Narrow" w:hAnsi="Arial Narrow"/>
        </w:rPr>
        <w:t>, de acordo com a classificação por ela alcançada e mas quantidades cotadas, atendendo as condições previstas no Edital, sujeitando-se as partes às normas constantes na Lei Federal n. 14.133/21, Lei Complementar n. 123/2006 e suas alterações, dentre outras cominações legais, e, em conformidade com as disposições a seguir:</w:t>
      </w:r>
    </w:p>
    <w:p w14:paraId="22A39F2A" w14:textId="77777777" w:rsidR="008E3079" w:rsidRDefault="008E3079" w:rsidP="008E3079">
      <w:pPr>
        <w:pStyle w:val="Corpodetexto"/>
        <w:ind w:left="142" w:right="120"/>
        <w:jc w:val="both"/>
        <w:rPr>
          <w:rFonts w:ascii="Arial Narrow" w:hAnsi="Arial Narrow"/>
        </w:rPr>
      </w:pPr>
    </w:p>
    <w:p w14:paraId="7A1DE1BA" w14:textId="77777777" w:rsidR="008E3079" w:rsidRDefault="008E3079" w:rsidP="008E3079">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 xml:space="preserve">DO OBJETO </w:t>
      </w:r>
    </w:p>
    <w:p w14:paraId="676983BF" w14:textId="77777777" w:rsidR="008E3079" w:rsidRDefault="008E3079" w:rsidP="008E3079">
      <w:pPr>
        <w:pStyle w:val="Corpodetexto"/>
        <w:ind w:left="567" w:right="120" w:hanging="425"/>
        <w:jc w:val="both"/>
        <w:rPr>
          <w:rFonts w:ascii="Arial Narrow" w:hAnsi="Arial Narrow"/>
        </w:rPr>
      </w:pPr>
    </w:p>
    <w:p w14:paraId="55F014DF"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rPr>
      </w:pPr>
      <w:r>
        <w:rPr>
          <w:rFonts w:ascii="Arial Narrow" w:hAnsi="Arial Narrow"/>
        </w:rPr>
        <w:t xml:space="preserve">Constitui objeto da presente Ata, o </w:t>
      </w:r>
      <w:r>
        <w:rPr>
          <w:rFonts w:ascii="Arial Narrow" w:hAnsi="Arial Narrow" w:cs="Arial"/>
          <w:b/>
          <w:bCs/>
        </w:rPr>
        <w:t>Registro de Preços para futura e eventual contratação na prestação de serviços de empresa especializada de máquinas</w:t>
      </w:r>
      <w:r>
        <w:rPr>
          <w:rFonts w:ascii="Arial Narrow" w:hAnsi="Arial Narrow" w:cs="Arial"/>
        </w:rPr>
        <w:t>, para utilização pela Secretaria de Infraestrutura e pela Administração Geral, pelo período de 12 (doze) meses</w:t>
      </w:r>
      <w:r>
        <w:rPr>
          <w:rFonts w:ascii="Arial Narrow" w:hAnsi="Arial Narrow"/>
        </w:rPr>
        <w:t>.</w:t>
      </w:r>
    </w:p>
    <w:p w14:paraId="765D8AB9" w14:textId="77777777" w:rsidR="008E3079" w:rsidRDefault="008E3079" w:rsidP="008E3079">
      <w:pPr>
        <w:pStyle w:val="Corpodetexto"/>
        <w:ind w:left="567" w:right="120" w:hanging="425"/>
        <w:jc w:val="both"/>
        <w:rPr>
          <w:rFonts w:ascii="Arial Narrow" w:hAnsi="Arial Narrow"/>
          <w:b/>
          <w:bCs/>
        </w:rPr>
      </w:pPr>
    </w:p>
    <w:p w14:paraId="7D9FC1A1" w14:textId="77777777" w:rsidR="008E3079" w:rsidRDefault="008E3079" w:rsidP="008E3079">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DA FORMA DE EXECUÇÃO</w:t>
      </w:r>
    </w:p>
    <w:p w14:paraId="74D44960" w14:textId="77777777" w:rsidR="008E3079" w:rsidRDefault="008E3079" w:rsidP="008E3079">
      <w:pPr>
        <w:pStyle w:val="Corpodetexto"/>
        <w:ind w:left="567" w:right="120" w:hanging="425"/>
        <w:jc w:val="both"/>
        <w:rPr>
          <w:rFonts w:ascii="Arial Narrow" w:hAnsi="Arial Narrow"/>
          <w:b/>
          <w:bCs/>
        </w:rPr>
      </w:pPr>
    </w:p>
    <w:p w14:paraId="0F0FECE0" w14:textId="77777777" w:rsidR="008E3079" w:rsidRDefault="008E3079" w:rsidP="008E3079">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Não há possibilidade de subcontratação de partes do serviço.</w:t>
      </w:r>
    </w:p>
    <w:p w14:paraId="70FF10BC" w14:textId="77777777" w:rsidR="008E3079" w:rsidRDefault="008E3079" w:rsidP="008E3079">
      <w:pPr>
        <w:pStyle w:val="Corpodetexto"/>
        <w:ind w:left="679"/>
        <w:jc w:val="both"/>
        <w:rPr>
          <w:rFonts w:ascii="Arial Narrow" w:hAnsi="Arial Narrow" w:cs="Arial"/>
        </w:rPr>
      </w:pPr>
    </w:p>
    <w:p w14:paraId="0431E174" w14:textId="77777777" w:rsidR="008E3079" w:rsidRDefault="008E3079" w:rsidP="008E3079">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Caberá a proponente vencedora obedecer ao objeto do presente edital e as disposições legais contratuais, prestando-os dentro dos padrões de qualidade, continuidade e regularidade. Os serviços somente poderão ser fornecidos pela proponente vencedora, vedado, portanto, o fornecimento de serviço por terceiros.</w:t>
      </w:r>
    </w:p>
    <w:p w14:paraId="08A2DB03" w14:textId="77777777" w:rsidR="008E3079" w:rsidRDefault="008E3079" w:rsidP="008E3079">
      <w:pPr>
        <w:pStyle w:val="PargrafodaLista"/>
        <w:rPr>
          <w:rFonts w:ascii="Arial Narrow" w:hAnsi="Arial Narrow" w:cs="Arial"/>
        </w:rPr>
      </w:pPr>
    </w:p>
    <w:p w14:paraId="6AB8BA95" w14:textId="77777777" w:rsidR="008E3079" w:rsidRDefault="008E3079" w:rsidP="008E3079">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As quantidades expressas são estimativas e representam a previsão do órgão participante pelo prazo de 12 (doze) meses, todavia, o Sistema de Registro de Preço não obriga a aquisição da quantidade registrada, as quais serão adquiridas de acordo com a necessidade e conveniência do Município e mediante a expedição de ordem de compra.</w:t>
      </w:r>
    </w:p>
    <w:p w14:paraId="4BDAE4AF" w14:textId="77777777" w:rsidR="008E3079" w:rsidRDefault="008E3079" w:rsidP="008E3079">
      <w:pPr>
        <w:pStyle w:val="PargrafodaLista"/>
        <w:rPr>
          <w:rFonts w:ascii="Arial Narrow" w:hAnsi="Arial Narrow" w:cs="Arial"/>
        </w:rPr>
      </w:pPr>
    </w:p>
    <w:p w14:paraId="2783DF66" w14:textId="1DDF81A3" w:rsidR="008E3079" w:rsidRDefault="008E3079" w:rsidP="008E3079">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Os materiais deverão ser fornecidos com base na descrição de cada item, conforme necessidade e solicitação prévia das Secretarias Municipais, informando data, local e horário da prestação do serviço.</w:t>
      </w:r>
    </w:p>
    <w:p w14:paraId="091E0D05" w14:textId="77777777" w:rsidR="008E3079" w:rsidRDefault="008E3079" w:rsidP="008E3079">
      <w:pPr>
        <w:pStyle w:val="PargrafodaLista"/>
        <w:rPr>
          <w:rFonts w:ascii="Arial Narrow" w:hAnsi="Arial Narrow" w:cs="Arial"/>
        </w:rPr>
      </w:pPr>
    </w:p>
    <w:p w14:paraId="60E63ECC" w14:textId="77777777" w:rsidR="008E3079" w:rsidRDefault="008E3079" w:rsidP="008E3079">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É de responsabilidade da contratada o transporte, diárias, material e uniforme dos prestadores do serviço até os locais designados, inclusive sem custo para a contratante.</w:t>
      </w:r>
    </w:p>
    <w:p w14:paraId="7C040AF9" w14:textId="77777777" w:rsidR="008E3079" w:rsidRDefault="008E3079" w:rsidP="008E3079">
      <w:pPr>
        <w:pStyle w:val="Corpodetexto"/>
        <w:ind w:left="567" w:right="120" w:hanging="425"/>
        <w:jc w:val="both"/>
        <w:rPr>
          <w:rFonts w:ascii="Arial Narrow" w:hAnsi="Arial Narrow" w:cs="Arial MT"/>
          <w:b/>
          <w:bCs/>
        </w:rPr>
      </w:pPr>
    </w:p>
    <w:p w14:paraId="4225DDC1" w14:textId="77777777" w:rsidR="008E3079" w:rsidRDefault="008E3079" w:rsidP="008E3079">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DO PRAZO DE VIGÊNCIA</w:t>
      </w:r>
    </w:p>
    <w:p w14:paraId="41B91326" w14:textId="77777777" w:rsidR="008E3079" w:rsidRDefault="008E3079" w:rsidP="008E3079">
      <w:pPr>
        <w:pStyle w:val="Corpodetexto"/>
        <w:ind w:left="502" w:right="120"/>
        <w:jc w:val="both"/>
        <w:rPr>
          <w:rFonts w:ascii="Arial Narrow" w:hAnsi="Arial Narrow"/>
          <w:b/>
          <w:bCs/>
        </w:rPr>
      </w:pPr>
    </w:p>
    <w:p w14:paraId="74207111"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 xml:space="preserve">O prazo de vigência da presente </w:t>
      </w:r>
      <w:r>
        <w:rPr>
          <w:rFonts w:ascii="Arial Narrow" w:hAnsi="Arial Narrow"/>
          <w:b/>
          <w:bCs/>
        </w:rPr>
        <w:t>Ata</w:t>
      </w:r>
      <w:r>
        <w:rPr>
          <w:rFonts w:ascii="Arial Narrow" w:hAnsi="Arial Narrow"/>
        </w:rPr>
        <w:t xml:space="preserve"> será de </w:t>
      </w:r>
      <w:r>
        <w:rPr>
          <w:rFonts w:ascii="Arial Narrow" w:hAnsi="Arial Narrow"/>
          <w:b/>
          <w:bCs/>
        </w:rPr>
        <w:t>12 (doze) meses</w:t>
      </w:r>
      <w:r>
        <w:rPr>
          <w:rFonts w:ascii="Arial Narrow" w:hAnsi="Arial Narrow"/>
        </w:rPr>
        <w:t>, a partir de sua assinatura, podendo ser prorrogado por igual período, desde que comprovada a vantagem econômica dos preços registrados, nos termos do art. 84 da Lei nº. 14.133/21.</w:t>
      </w:r>
    </w:p>
    <w:p w14:paraId="1B9E9855" w14:textId="77777777" w:rsidR="008E3079" w:rsidRDefault="008E3079" w:rsidP="008E3079">
      <w:pPr>
        <w:pStyle w:val="Corpodetexto"/>
        <w:ind w:left="502" w:right="120"/>
        <w:jc w:val="both"/>
        <w:rPr>
          <w:rFonts w:ascii="Arial Narrow" w:hAnsi="Arial Narrow"/>
          <w:b/>
          <w:bCs/>
        </w:rPr>
      </w:pPr>
    </w:p>
    <w:p w14:paraId="2E46B1CC"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Todos os prazos são em dias corridos e em sua contagem excluir-se-á o dia do início e incluir-se-á o dia do vencimento.</w:t>
      </w:r>
    </w:p>
    <w:p w14:paraId="691FAC6F" w14:textId="77777777" w:rsidR="008E3079" w:rsidRDefault="008E3079" w:rsidP="008E3079">
      <w:pPr>
        <w:pStyle w:val="PargrafodaLista"/>
        <w:rPr>
          <w:rFonts w:ascii="Arial Narrow" w:hAnsi="Arial Narrow"/>
          <w:b/>
          <w:bCs/>
        </w:rPr>
      </w:pPr>
    </w:p>
    <w:p w14:paraId="7F27098B" w14:textId="0A835A98"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 xml:space="preserve">Caso a detentora queira desistir/negar em continuar a executar o objeto do contrato, deverá comunicar com 90 </w:t>
      </w:r>
      <w:r>
        <w:rPr>
          <w:rFonts w:ascii="Arial Narrow" w:hAnsi="Arial Narrow" w:cs="Arial"/>
        </w:rPr>
        <w:lastRenderedPageBreak/>
        <w:t>(noventa) dias de antecedência, tendo em vista a necessidade de nova licitação, e principalmente, evitar contratações emergenciais. Em caso de omissão a esta regra, a detentora estará aceitando expressamente a renovação do contrato, podendo incorrer em multas e as sanções pertinentes caso venha a desistir/não renovar o contrato após o prazo.</w:t>
      </w:r>
    </w:p>
    <w:p w14:paraId="17A616EE" w14:textId="77777777" w:rsidR="008E3079" w:rsidRDefault="008E3079" w:rsidP="008E3079">
      <w:pPr>
        <w:pStyle w:val="PargrafodaLista"/>
        <w:rPr>
          <w:rFonts w:ascii="Arial Narrow" w:hAnsi="Arial Narrow"/>
          <w:b/>
          <w:bCs/>
        </w:rPr>
      </w:pPr>
    </w:p>
    <w:p w14:paraId="59CA5EA2" w14:textId="77777777" w:rsidR="008E3079" w:rsidRDefault="008E3079" w:rsidP="008E3079">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DOS PREÇOS, ESPECIFICAÇÕES E QUANTITATIVOS</w:t>
      </w:r>
    </w:p>
    <w:p w14:paraId="439D5334" w14:textId="77777777" w:rsidR="008E3079" w:rsidRDefault="008E3079" w:rsidP="008E3079">
      <w:pPr>
        <w:pStyle w:val="Corpodetexto"/>
        <w:ind w:left="502" w:right="120"/>
        <w:jc w:val="both"/>
        <w:rPr>
          <w:rFonts w:ascii="Arial Narrow" w:hAnsi="Arial Narrow"/>
          <w:b/>
          <w:bCs/>
        </w:rPr>
      </w:pPr>
    </w:p>
    <w:p w14:paraId="058DD061"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Os preços registrados, as especificações do objeto e as demais condições ofertadas na Proposta são as que seguem:</w:t>
      </w:r>
    </w:p>
    <w:p w14:paraId="2C7FCE97" w14:textId="77777777" w:rsidR="008E3079" w:rsidRDefault="008E3079" w:rsidP="008E3079">
      <w:pPr>
        <w:pStyle w:val="Corpodetexto"/>
        <w:ind w:left="502" w:right="120"/>
        <w:jc w:val="both"/>
        <w:rPr>
          <w:rFonts w:ascii="Arial Narrow" w:hAnsi="Arial Narrow"/>
          <w:b/>
          <w:bCs/>
        </w:rPr>
      </w:pPr>
    </w:p>
    <w:tbl>
      <w:tblPr>
        <w:tblStyle w:val="TableNormal"/>
        <w:tblW w:w="937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
        <w:gridCol w:w="852"/>
        <w:gridCol w:w="718"/>
        <w:gridCol w:w="3845"/>
        <w:gridCol w:w="1561"/>
        <w:gridCol w:w="1702"/>
      </w:tblGrid>
      <w:tr w:rsidR="008E3079" w:rsidRPr="00B52A79" w14:paraId="6FA0547E" w14:textId="77777777" w:rsidTr="00B52A79">
        <w:trPr>
          <w:trHeight w:val="283"/>
        </w:trPr>
        <w:tc>
          <w:tcPr>
            <w:tcW w:w="697" w:type="dxa"/>
            <w:tcBorders>
              <w:top w:val="single" w:sz="4" w:space="0" w:color="000000"/>
              <w:left w:val="single" w:sz="4" w:space="0" w:color="000000"/>
              <w:bottom w:val="single" w:sz="4" w:space="0" w:color="000000"/>
              <w:right w:val="single" w:sz="4" w:space="0" w:color="000000"/>
            </w:tcBorders>
            <w:vAlign w:val="center"/>
            <w:hideMark/>
          </w:tcPr>
          <w:p w14:paraId="3E2536EB" w14:textId="77777777" w:rsidR="008E3079" w:rsidRPr="00B52A79" w:rsidRDefault="008E3079">
            <w:pPr>
              <w:pStyle w:val="TableParagraph"/>
              <w:ind w:left="89" w:right="79"/>
              <w:jc w:val="center"/>
              <w:rPr>
                <w:rFonts w:ascii="Arial Narrow" w:hAnsi="Arial Narrow" w:cs="Arial"/>
                <w:b/>
                <w:sz w:val="18"/>
                <w:szCs w:val="20"/>
              </w:rPr>
            </w:pPr>
            <w:r w:rsidRPr="00B52A79">
              <w:rPr>
                <w:rFonts w:ascii="Arial Narrow" w:hAnsi="Arial Narrow" w:cs="Arial"/>
                <w:b/>
                <w:sz w:val="18"/>
                <w:szCs w:val="20"/>
              </w:rPr>
              <w:t>ITEM</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34B8BAD3" w14:textId="77777777" w:rsidR="008E3079" w:rsidRPr="00B52A79" w:rsidRDefault="008E3079">
            <w:pPr>
              <w:pStyle w:val="TableParagraph"/>
              <w:ind w:left="125" w:right="121"/>
              <w:jc w:val="center"/>
              <w:rPr>
                <w:rFonts w:ascii="Arial Narrow" w:hAnsi="Arial Narrow" w:cs="Arial"/>
                <w:b/>
                <w:sz w:val="18"/>
                <w:szCs w:val="20"/>
              </w:rPr>
            </w:pPr>
            <w:r w:rsidRPr="00B52A79">
              <w:rPr>
                <w:rFonts w:ascii="Arial Narrow" w:hAnsi="Arial Narrow" w:cs="Arial"/>
                <w:b/>
                <w:sz w:val="18"/>
                <w:szCs w:val="20"/>
              </w:rPr>
              <w:t>QTDE</w:t>
            </w:r>
          </w:p>
        </w:tc>
        <w:tc>
          <w:tcPr>
            <w:tcW w:w="718" w:type="dxa"/>
            <w:tcBorders>
              <w:top w:val="single" w:sz="4" w:space="0" w:color="000000"/>
              <w:left w:val="single" w:sz="4" w:space="0" w:color="000000"/>
              <w:bottom w:val="single" w:sz="4" w:space="0" w:color="000000"/>
              <w:right w:val="single" w:sz="4" w:space="0" w:color="000000"/>
            </w:tcBorders>
            <w:vAlign w:val="center"/>
            <w:hideMark/>
          </w:tcPr>
          <w:p w14:paraId="2DE4083F" w14:textId="77777777" w:rsidR="008E3079" w:rsidRPr="00B52A79" w:rsidRDefault="008E3079">
            <w:pPr>
              <w:pStyle w:val="TableParagraph"/>
              <w:ind w:left="122" w:right="111"/>
              <w:jc w:val="center"/>
              <w:rPr>
                <w:rFonts w:ascii="Arial Narrow" w:hAnsi="Arial Narrow" w:cs="Arial"/>
                <w:b/>
                <w:sz w:val="18"/>
                <w:szCs w:val="20"/>
              </w:rPr>
            </w:pPr>
            <w:r w:rsidRPr="00B52A79">
              <w:rPr>
                <w:rFonts w:ascii="Arial Narrow" w:hAnsi="Arial Narrow" w:cs="Arial"/>
                <w:b/>
                <w:sz w:val="18"/>
                <w:szCs w:val="20"/>
              </w:rPr>
              <w:t>UN</w:t>
            </w:r>
          </w:p>
        </w:tc>
        <w:tc>
          <w:tcPr>
            <w:tcW w:w="3845" w:type="dxa"/>
            <w:tcBorders>
              <w:top w:val="single" w:sz="4" w:space="0" w:color="000000"/>
              <w:left w:val="single" w:sz="4" w:space="0" w:color="000000"/>
              <w:bottom w:val="single" w:sz="4" w:space="0" w:color="000000"/>
              <w:right w:val="single" w:sz="4" w:space="0" w:color="000000"/>
            </w:tcBorders>
            <w:vAlign w:val="center"/>
            <w:hideMark/>
          </w:tcPr>
          <w:p w14:paraId="201D1954" w14:textId="77777777" w:rsidR="008E3079" w:rsidRPr="00B52A79" w:rsidRDefault="008E3079">
            <w:pPr>
              <w:pStyle w:val="TableParagraph"/>
              <w:ind w:left="17"/>
              <w:jc w:val="center"/>
              <w:rPr>
                <w:rFonts w:ascii="Arial Narrow" w:hAnsi="Arial Narrow" w:cs="Arial"/>
                <w:b/>
                <w:sz w:val="18"/>
                <w:szCs w:val="20"/>
              </w:rPr>
            </w:pPr>
            <w:r w:rsidRPr="00B52A79">
              <w:rPr>
                <w:rFonts w:ascii="Arial Narrow" w:hAnsi="Arial Narrow" w:cs="Arial"/>
                <w:b/>
                <w:sz w:val="18"/>
                <w:szCs w:val="20"/>
              </w:rPr>
              <w:t>ESPECIFICAÇÃO</w:t>
            </w:r>
          </w:p>
        </w:tc>
        <w:tc>
          <w:tcPr>
            <w:tcW w:w="1561" w:type="dxa"/>
            <w:tcBorders>
              <w:top w:val="single" w:sz="4" w:space="0" w:color="000000"/>
              <w:left w:val="single" w:sz="4" w:space="0" w:color="000000"/>
              <w:bottom w:val="single" w:sz="4" w:space="0" w:color="000000"/>
              <w:right w:val="single" w:sz="4" w:space="0" w:color="000000"/>
            </w:tcBorders>
            <w:vAlign w:val="center"/>
            <w:hideMark/>
          </w:tcPr>
          <w:p w14:paraId="17616716" w14:textId="77777777" w:rsidR="008E3079" w:rsidRPr="00B52A79" w:rsidRDefault="008E3079">
            <w:pPr>
              <w:pStyle w:val="TableParagraph"/>
              <w:ind w:left="153" w:right="146" w:firstLine="5"/>
              <w:jc w:val="center"/>
              <w:rPr>
                <w:rFonts w:ascii="Arial Narrow" w:hAnsi="Arial Narrow" w:cs="Arial"/>
                <w:b/>
                <w:sz w:val="18"/>
                <w:szCs w:val="20"/>
              </w:rPr>
            </w:pPr>
            <w:r w:rsidRPr="00B52A79">
              <w:rPr>
                <w:rFonts w:ascii="Arial Narrow" w:hAnsi="Arial Narrow" w:cs="Arial"/>
                <w:b/>
                <w:sz w:val="18"/>
                <w:szCs w:val="20"/>
              </w:rPr>
              <w:t>VALOR UNITÁRIO (R$)</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EBC79FB" w14:textId="77777777" w:rsidR="008E3079" w:rsidRPr="00B52A79" w:rsidRDefault="008E3079">
            <w:pPr>
              <w:pStyle w:val="TableParagraph"/>
              <w:ind w:left="155" w:right="147" w:firstLine="5"/>
              <w:jc w:val="center"/>
              <w:rPr>
                <w:rFonts w:ascii="Arial Narrow" w:hAnsi="Arial Narrow" w:cs="Arial"/>
                <w:b/>
                <w:sz w:val="18"/>
                <w:szCs w:val="20"/>
              </w:rPr>
            </w:pPr>
            <w:r w:rsidRPr="00B52A79">
              <w:rPr>
                <w:rFonts w:ascii="Arial Narrow" w:hAnsi="Arial Narrow" w:cs="Arial"/>
                <w:b/>
                <w:sz w:val="18"/>
                <w:szCs w:val="20"/>
              </w:rPr>
              <w:t>VALOR TOTAL (R$)</w:t>
            </w:r>
          </w:p>
        </w:tc>
      </w:tr>
      <w:tr w:rsidR="008E3079" w:rsidRPr="00B52A79" w14:paraId="71D5A169" w14:textId="77777777" w:rsidTr="00B52A79">
        <w:trPr>
          <w:trHeight w:val="283"/>
        </w:trPr>
        <w:tc>
          <w:tcPr>
            <w:tcW w:w="697" w:type="dxa"/>
            <w:tcBorders>
              <w:top w:val="single" w:sz="4" w:space="0" w:color="000000"/>
              <w:left w:val="single" w:sz="4" w:space="0" w:color="000000"/>
              <w:bottom w:val="single" w:sz="4" w:space="0" w:color="000000"/>
              <w:right w:val="single" w:sz="4" w:space="0" w:color="000000"/>
            </w:tcBorders>
            <w:vAlign w:val="center"/>
          </w:tcPr>
          <w:p w14:paraId="74D65C75" w14:textId="54E9AD44" w:rsidR="008E3079" w:rsidRPr="00B52A79" w:rsidRDefault="00B52A79">
            <w:pPr>
              <w:pStyle w:val="TableParagraph"/>
              <w:ind w:left="14"/>
              <w:jc w:val="center"/>
              <w:rPr>
                <w:rFonts w:ascii="Arial Narrow" w:hAnsi="Arial Narrow" w:cs="Arial"/>
                <w:sz w:val="18"/>
                <w:szCs w:val="20"/>
              </w:rPr>
            </w:pPr>
            <w:r>
              <w:rPr>
                <w:rFonts w:ascii="Arial Narrow" w:hAnsi="Arial Narrow" w:cs="Arial"/>
                <w:sz w:val="18"/>
                <w:szCs w:val="20"/>
              </w:rPr>
              <w:t>03</w:t>
            </w:r>
          </w:p>
        </w:tc>
        <w:tc>
          <w:tcPr>
            <w:tcW w:w="852" w:type="dxa"/>
            <w:tcBorders>
              <w:top w:val="single" w:sz="4" w:space="0" w:color="000000"/>
              <w:left w:val="single" w:sz="4" w:space="0" w:color="000000"/>
              <w:bottom w:val="single" w:sz="4" w:space="0" w:color="000000"/>
              <w:right w:val="single" w:sz="4" w:space="0" w:color="000000"/>
            </w:tcBorders>
            <w:vAlign w:val="center"/>
          </w:tcPr>
          <w:p w14:paraId="5EA5E9EA" w14:textId="61710FA3" w:rsidR="008E3079" w:rsidRPr="00B52A79" w:rsidRDefault="00B52A79">
            <w:pPr>
              <w:pStyle w:val="TableParagraph"/>
              <w:ind w:left="125" w:right="118"/>
              <w:jc w:val="center"/>
              <w:rPr>
                <w:rFonts w:ascii="Arial Narrow" w:hAnsi="Arial Narrow" w:cs="Arial"/>
                <w:sz w:val="18"/>
                <w:szCs w:val="20"/>
              </w:rPr>
            </w:pPr>
            <w:r>
              <w:rPr>
                <w:rFonts w:ascii="Arial Narrow" w:hAnsi="Arial Narrow" w:cs="Arial"/>
                <w:sz w:val="18"/>
                <w:szCs w:val="20"/>
              </w:rPr>
              <w:t>2.000</w:t>
            </w:r>
          </w:p>
        </w:tc>
        <w:tc>
          <w:tcPr>
            <w:tcW w:w="718" w:type="dxa"/>
            <w:tcBorders>
              <w:top w:val="single" w:sz="4" w:space="0" w:color="000000"/>
              <w:left w:val="single" w:sz="4" w:space="0" w:color="000000"/>
              <w:bottom w:val="single" w:sz="4" w:space="0" w:color="000000"/>
              <w:right w:val="single" w:sz="4" w:space="0" w:color="000000"/>
            </w:tcBorders>
            <w:vAlign w:val="center"/>
          </w:tcPr>
          <w:p w14:paraId="1E0BA820" w14:textId="3E941A82" w:rsidR="008E3079" w:rsidRPr="00B52A79" w:rsidRDefault="00B52A79">
            <w:pPr>
              <w:pStyle w:val="TableParagraph"/>
              <w:ind w:left="123" w:right="111"/>
              <w:jc w:val="center"/>
              <w:rPr>
                <w:rFonts w:ascii="Arial Narrow" w:hAnsi="Arial Narrow" w:cs="Arial"/>
                <w:sz w:val="18"/>
                <w:szCs w:val="20"/>
              </w:rPr>
            </w:pPr>
            <w:r>
              <w:rPr>
                <w:rFonts w:ascii="Arial Narrow" w:hAnsi="Arial Narrow" w:cs="Arial"/>
                <w:sz w:val="18"/>
                <w:szCs w:val="20"/>
              </w:rPr>
              <w:t>Hora</w:t>
            </w:r>
          </w:p>
        </w:tc>
        <w:tc>
          <w:tcPr>
            <w:tcW w:w="3845" w:type="dxa"/>
            <w:tcBorders>
              <w:top w:val="single" w:sz="4" w:space="0" w:color="000000"/>
              <w:left w:val="single" w:sz="4" w:space="0" w:color="000000"/>
              <w:bottom w:val="single" w:sz="4" w:space="0" w:color="000000"/>
              <w:right w:val="single" w:sz="4" w:space="0" w:color="000000"/>
            </w:tcBorders>
            <w:vAlign w:val="center"/>
          </w:tcPr>
          <w:p w14:paraId="403D9F9A" w14:textId="670923BF" w:rsidR="008E3079" w:rsidRPr="00B52A79" w:rsidRDefault="00B52A79">
            <w:pPr>
              <w:pStyle w:val="TableParagraph"/>
              <w:ind w:left="107" w:right="99"/>
              <w:jc w:val="both"/>
              <w:rPr>
                <w:rFonts w:ascii="Arial Narrow" w:hAnsi="Arial Narrow" w:cs="Arial"/>
                <w:sz w:val="18"/>
                <w:szCs w:val="20"/>
              </w:rPr>
            </w:pPr>
            <w:r w:rsidRPr="00B52A79">
              <w:rPr>
                <w:rFonts w:ascii="Arial Narrow" w:hAnsi="Arial Narrow" w:cs="Arial"/>
                <w:sz w:val="18"/>
                <w:szCs w:val="20"/>
              </w:rPr>
              <w:t>Prestação de serviço com máquina motoniveladora, com potência mínima de 140 cv, peso mínimo de 12.000 kg, equipada com lâmina deslizante e escarificador, em perfeitas condições operacionais.</w:t>
            </w:r>
          </w:p>
        </w:tc>
        <w:tc>
          <w:tcPr>
            <w:tcW w:w="1561" w:type="dxa"/>
            <w:tcBorders>
              <w:top w:val="single" w:sz="4" w:space="0" w:color="000000"/>
              <w:left w:val="single" w:sz="4" w:space="0" w:color="000000"/>
              <w:bottom w:val="single" w:sz="4" w:space="0" w:color="000000"/>
              <w:right w:val="single" w:sz="4" w:space="0" w:color="000000"/>
            </w:tcBorders>
            <w:vAlign w:val="center"/>
          </w:tcPr>
          <w:p w14:paraId="1720B7D5" w14:textId="3676EDE3" w:rsidR="008E3079" w:rsidRPr="00B52A79" w:rsidRDefault="00B52A79">
            <w:pPr>
              <w:pStyle w:val="TableParagraph"/>
              <w:jc w:val="center"/>
              <w:rPr>
                <w:rFonts w:ascii="Arial Narrow" w:hAnsi="Arial Narrow" w:cs="Arial"/>
                <w:sz w:val="18"/>
                <w:szCs w:val="20"/>
              </w:rPr>
            </w:pPr>
            <w:r>
              <w:rPr>
                <w:rFonts w:ascii="Arial Narrow" w:hAnsi="Arial Narrow" w:cs="Arial"/>
                <w:sz w:val="18"/>
                <w:szCs w:val="20"/>
              </w:rPr>
              <w:t>R$ 380,00</w:t>
            </w:r>
          </w:p>
        </w:tc>
        <w:tc>
          <w:tcPr>
            <w:tcW w:w="1702" w:type="dxa"/>
            <w:tcBorders>
              <w:top w:val="single" w:sz="4" w:space="0" w:color="000000"/>
              <w:left w:val="single" w:sz="4" w:space="0" w:color="000000"/>
              <w:bottom w:val="single" w:sz="4" w:space="0" w:color="000000"/>
              <w:right w:val="single" w:sz="4" w:space="0" w:color="000000"/>
            </w:tcBorders>
            <w:vAlign w:val="center"/>
          </w:tcPr>
          <w:p w14:paraId="5D391489" w14:textId="45F0D8AC" w:rsidR="008E3079" w:rsidRPr="00B52A79" w:rsidRDefault="00B52A79">
            <w:pPr>
              <w:pStyle w:val="TableParagraph"/>
              <w:jc w:val="center"/>
              <w:rPr>
                <w:rFonts w:ascii="Arial Narrow" w:hAnsi="Arial Narrow" w:cs="Arial"/>
                <w:sz w:val="18"/>
                <w:szCs w:val="20"/>
              </w:rPr>
            </w:pPr>
            <w:r>
              <w:rPr>
                <w:rFonts w:ascii="Arial Narrow" w:hAnsi="Arial Narrow" w:cs="Arial"/>
                <w:sz w:val="18"/>
                <w:szCs w:val="20"/>
              </w:rPr>
              <w:t>R$ 760.000,00</w:t>
            </w:r>
          </w:p>
        </w:tc>
      </w:tr>
      <w:tr w:rsidR="008E3079" w:rsidRPr="00B52A79" w14:paraId="148939BC" w14:textId="77777777" w:rsidTr="00B52A79">
        <w:trPr>
          <w:trHeight w:val="283"/>
        </w:trPr>
        <w:tc>
          <w:tcPr>
            <w:tcW w:w="697" w:type="dxa"/>
            <w:tcBorders>
              <w:top w:val="single" w:sz="4" w:space="0" w:color="000000"/>
              <w:left w:val="single" w:sz="4" w:space="0" w:color="000000"/>
              <w:bottom w:val="single" w:sz="4" w:space="0" w:color="000000"/>
              <w:right w:val="single" w:sz="4" w:space="0" w:color="000000"/>
            </w:tcBorders>
            <w:vAlign w:val="center"/>
          </w:tcPr>
          <w:p w14:paraId="2B9E2A96" w14:textId="23A96C0E" w:rsidR="008E3079" w:rsidRPr="00B52A79" w:rsidRDefault="00B52A79">
            <w:pPr>
              <w:pStyle w:val="TableParagraph"/>
              <w:jc w:val="center"/>
              <w:rPr>
                <w:rFonts w:ascii="Arial Narrow" w:hAnsi="Arial Narrow" w:cs="Arial"/>
                <w:sz w:val="18"/>
                <w:szCs w:val="20"/>
              </w:rPr>
            </w:pPr>
            <w:r>
              <w:rPr>
                <w:rFonts w:ascii="Arial Narrow" w:hAnsi="Arial Narrow" w:cs="Arial"/>
                <w:sz w:val="18"/>
                <w:szCs w:val="20"/>
              </w:rPr>
              <w:t>09</w:t>
            </w:r>
          </w:p>
        </w:tc>
        <w:tc>
          <w:tcPr>
            <w:tcW w:w="852" w:type="dxa"/>
            <w:tcBorders>
              <w:top w:val="single" w:sz="4" w:space="0" w:color="000000"/>
              <w:left w:val="single" w:sz="4" w:space="0" w:color="000000"/>
              <w:bottom w:val="single" w:sz="4" w:space="0" w:color="000000"/>
              <w:right w:val="single" w:sz="4" w:space="0" w:color="000000"/>
            </w:tcBorders>
            <w:vAlign w:val="center"/>
          </w:tcPr>
          <w:p w14:paraId="6DD496A1" w14:textId="452DD3AE" w:rsidR="008E3079" w:rsidRPr="00B52A79" w:rsidRDefault="00B52A79">
            <w:pPr>
              <w:pStyle w:val="TableParagraph"/>
              <w:jc w:val="center"/>
              <w:rPr>
                <w:rFonts w:ascii="Arial Narrow" w:hAnsi="Arial Narrow" w:cs="Arial"/>
                <w:sz w:val="18"/>
                <w:szCs w:val="20"/>
              </w:rPr>
            </w:pPr>
            <w:r>
              <w:rPr>
                <w:rFonts w:ascii="Arial Narrow" w:hAnsi="Arial Narrow" w:cs="Arial"/>
                <w:sz w:val="18"/>
                <w:szCs w:val="20"/>
              </w:rPr>
              <w:t>500</w:t>
            </w:r>
          </w:p>
        </w:tc>
        <w:tc>
          <w:tcPr>
            <w:tcW w:w="718" w:type="dxa"/>
            <w:tcBorders>
              <w:top w:val="single" w:sz="4" w:space="0" w:color="000000"/>
              <w:left w:val="single" w:sz="4" w:space="0" w:color="000000"/>
              <w:bottom w:val="single" w:sz="4" w:space="0" w:color="000000"/>
              <w:right w:val="single" w:sz="4" w:space="0" w:color="000000"/>
            </w:tcBorders>
            <w:vAlign w:val="center"/>
          </w:tcPr>
          <w:p w14:paraId="0FA38C09" w14:textId="33447A66" w:rsidR="008E3079" w:rsidRPr="00B52A79" w:rsidRDefault="00B52A79">
            <w:pPr>
              <w:pStyle w:val="TableParagraph"/>
              <w:jc w:val="center"/>
              <w:rPr>
                <w:rFonts w:ascii="Arial Narrow" w:hAnsi="Arial Narrow" w:cs="Arial"/>
                <w:sz w:val="18"/>
                <w:szCs w:val="20"/>
              </w:rPr>
            </w:pPr>
            <w:r>
              <w:rPr>
                <w:rFonts w:ascii="Arial Narrow" w:hAnsi="Arial Narrow" w:cs="Arial"/>
                <w:sz w:val="18"/>
                <w:szCs w:val="20"/>
              </w:rPr>
              <w:t>Hora</w:t>
            </w:r>
          </w:p>
        </w:tc>
        <w:tc>
          <w:tcPr>
            <w:tcW w:w="3845" w:type="dxa"/>
            <w:tcBorders>
              <w:top w:val="single" w:sz="4" w:space="0" w:color="000000"/>
              <w:left w:val="single" w:sz="4" w:space="0" w:color="000000"/>
              <w:bottom w:val="single" w:sz="4" w:space="0" w:color="000000"/>
              <w:right w:val="single" w:sz="4" w:space="0" w:color="000000"/>
            </w:tcBorders>
            <w:vAlign w:val="center"/>
          </w:tcPr>
          <w:p w14:paraId="103FFE54" w14:textId="23D3F2E7" w:rsidR="008E3079" w:rsidRPr="00B52A79" w:rsidRDefault="00B52A79">
            <w:pPr>
              <w:pStyle w:val="TableParagraph"/>
              <w:ind w:left="107" w:right="98"/>
              <w:jc w:val="both"/>
              <w:rPr>
                <w:rFonts w:ascii="Arial Narrow" w:hAnsi="Arial Narrow" w:cs="Arial"/>
                <w:sz w:val="18"/>
                <w:szCs w:val="20"/>
              </w:rPr>
            </w:pPr>
            <w:r w:rsidRPr="00B52A79">
              <w:rPr>
                <w:rFonts w:ascii="Arial Narrow" w:hAnsi="Arial Narrow" w:cs="Arial"/>
                <w:sz w:val="18"/>
                <w:szCs w:val="20"/>
              </w:rPr>
              <w:t>Prestação de serviço com rompedor hidráulico, acoplado em escavadeira hidráulica com peso operacional mínimo de 20.000 kg em perfeitas condições operacionais.</w:t>
            </w:r>
          </w:p>
        </w:tc>
        <w:tc>
          <w:tcPr>
            <w:tcW w:w="1561" w:type="dxa"/>
            <w:tcBorders>
              <w:top w:val="single" w:sz="4" w:space="0" w:color="000000"/>
              <w:left w:val="single" w:sz="4" w:space="0" w:color="000000"/>
              <w:bottom w:val="single" w:sz="4" w:space="0" w:color="000000"/>
              <w:right w:val="single" w:sz="4" w:space="0" w:color="000000"/>
            </w:tcBorders>
            <w:vAlign w:val="center"/>
          </w:tcPr>
          <w:p w14:paraId="020C93D1" w14:textId="6A7B7FF6" w:rsidR="008E3079" w:rsidRPr="00B52A79" w:rsidRDefault="00B52A79">
            <w:pPr>
              <w:pStyle w:val="TableParagraph"/>
              <w:jc w:val="center"/>
              <w:rPr>
                <w:rFonts w:ascii="Arial Narrow" w:hAnsi="Arial Narrow" w:cs="Arial"/>
                <w:sz w:val="18"/>
                <w:szCs w:val="20"/>
              </w:rPr>
            </w:pPr>
            <w:r>
              <w:rPr>
                <w:rFonts w:ascii="Arial Narrow" w:hAnsi="Arial Narrow" w:cs="Arial"/>
                <w:sz w:val="18"/>
                <w:szCs w:val="20"/>
              </w:rPr>
              <w:t>R$ 499,00</w:t>
            </w:r>
          </w:p>
        </w:tc>
        <w:tc>
          <w:tcPr>
            <w:tcW w:w="1702" w:type="dxa"/>
            <w:tcBorders>
              <w:top w:val="single" w:sz="4" w:space="0" w:color="000000"/>
              <w:left w:val="single" w:sz="4" w:space="0" w:color="000000"/>
              <w:bottom w:val="single" w:sz="4" w:space="0" w:color="000000"/>
              <w:right w:val="single" w:sz="4" w:space="0" w:color="000000"/>
            </w:tcBorders>
            <w:vAlign w:val="center"/>
          </w:tcPr>
          <w:p w14:paraId="378F6E5A" w14:textId="2601ABDC" w:rsidR="008E3079" w:rsidRPr="00B52A79" w:rsidRDefault="00B52A79">
            <w:pPr>
              <w:pStyle w:val="TableParagraph"/>
              <w:jc w:val="center"/>
              <w:rPr>
                <w:rFonts w:ascii="Arial Narrow" w:hAnsi="Arial Narrow" w:cs="Arial"/>
                <w:sz w:val="18"/>
                <w:szCs w:val="20"/>
              </w:rPr>
            </w:pPr>
            <w:r>
              <w:rPr>
                <w:rFonts w:ascii="Arial Narrow" w:hAnsi="Arial Narrow" w:cs="Arial"/>
                <w:sz w:val="18"/>
                <w:szCs w:val="20"/>
              </w:rPr>
              <w:t>R$ 249.500,00</w:t>
            </w:r>
          </w:p>
        </w:tc>
      </w:tr>
      <w:tr w:rsidR="008E3079" w:rsidRPr="00B52A79" w14:paraId="3EE42C34" w14:textId="77777777" w:rsidTr="00B52A79">
        <w:trPr>
          <w:trHeight w:val="283"/>
        </w:trPr>
        <w:tc>
          <w:tcPr>
            <w:tcW w:w="7673" w:type="dxa"/>
            <w:gridSpan w:val="5"/>
            <w:tcBorders>
              <w:top w:val="single" w:sz="4" w:space="0" w:color="000000"/>
              <w:left w:val="single" w:sz="4" w:space="0" w:color="000000"/>
              <w:bottom w:val="single" w:sz="4" w:space="0" w:color="000000"/>
              <w:right w:val="single" w:sz="4" w:space="0" w:color="000000"/>
            </w:tcBorders>
            <w:vAlign w:val="center"/>
            <w:hideMark/>
          </w:tcPr>
          <w:p w14:paraId="1DF5B52A" w14:textId="77777777" w:rsidR="008E3079" w:rsidRPr="00B52A79" w:rsidRDefault="008E3079">
            <w:pPr>
              <w:pStyle w:val="TableParagraph"/>
              <w:ind w:right="230"/>
              <w:jc w:val="right"/>
              <w:rPr>
                <w:rFonts w:ascii="Arial Narrow" w:hAnsi="Arial Narrow" w:cs="Arial"/>
                <w:b/>
                <w:bCs/>
                <w:sz w:val="18"/>
                <w:szCs w:val="20"/>
              </w:rPr>
            </w:pPr>
            <w:r w:rsidRPr="00B52A79">
              <w:rPr>
                <w:rFonts w:ascii="Arial Narrow" w:hAnsi="Arial Narrow" w:cs="Arial"/>
                <w:b/>
                <w:bCs/>
                <w:sz w:val="18"/>
                <w:szCs w:val="20"/>
              </w:rPr>
              <w:t>TOTAL</w:t>
            </w:r>
          </w:p>
        </w:tc>
        <w:tc>
          <w:tcPr>
            <w:tcW w:w="1702" w:type="dxa"/>
            <w:tcBorders>
              <w:top w:val="single" w:sz="4" w:space="0" w:color="000000"/>
              <w:left w:val="single" w:sz="4" w:space="0" w:color="000000"/>
              <w:bottom w:val="single" w:sz="4" w:space="0" w:color="000000"/>
              <w:right w:val="single" w:sz="4" w:space="0" w:color="000000"/>
            </w:tcBorders>
            <w:vAlign w:val="center"/>
          </w:tcPr>
          <w:p w14:paraId="7633DE4D" w14:textId="3863F122" w:rsidR="008E3079" w:rsidRPr="00B52A79" w:rsidRDefault="00B52A79">
            <w:pPr>
              <w:pStyle w:val="TableParagraph"/>
              <w:jc w:val="center"/>
              <w:rPr>
                <w:rFonts w:ascii="Arial Narrow" w:hAnsi="Arial Narrow" w:cs="Arial"/>
                <w:b/>
                <w:bCs/>
                <w:sz w:val="18"/>
                <w:szCs w:val="20"/>
              </w:rPr>
            </w:pPr>
            <w:r w:rsidRPr="00B52A79">
              <w:rPr>
                <w:rFonts w:ascii="Arial Narrow" w:hAnsi="Arial Narrow" w:cs="Arial"/>
                <w:b/>
                <w:bCs/>
                <w:sz w:val="18"/>
                <w:szCs w:val="20"/>
              </w:rPr>
              <w:fldChar w:fldCharType="begin"/>
            </w:r>
            <w:r w:rsidRPr="00B52A79">
              <w:rPr>
                <w:rFonts w:ascii="Arial Narrow" w:hAnsi="Arial Narrow" w:cs="Arial"/>
                <w:b/>
                <w:bCs/>
                <w:sz w:val="18"/>
                <w:szCs w:val="20"/>
              </w:rPr>
              <w:instrText xml:space="preserve"> =SUM(ABOVE) </w:instrText>
            </w:r>
            <w:r w:rsidRPr="00B52A79">
              <w:rPr>
                <w:rFonts w:ascii="Arial Narrow" w:hAnsi="Arial Narrow" w:cs="Arial"/>
                <w:b/>
                <w:bCs/>
                <w:sz w:val="18"/>
                <w:szCs w:val="20"/>
              </w:rPr>
              <w:fldChar w:fldCharType="separate"/>
            </w:r>
            <w:r w:rsidRPr="00B52A79">
              <w:rPr>
                <w:rFonts w:ascii="Arial Narrow" w:hAnsi="Arial Narrow" w:cs="Arial"/>
                <w:b/>
                <w:bCs/>
                <w:noProof/>
                <w:sz w:val="18"/>
                <w:szCs w:val="20"/>
              </w:rPr>
              <w:t>R$ 1.009.500,00</w:t>
            </w:r>
            <w:r w:rsidRPr="00B52A79">
              <w:rPr>
                <w:rFonts w:ascii="Arial Narrow" w:hAnsi="Arial Narrow" w:cs="Arial"/>
                <w:b/>
                <w:bCs/>
                <w:sz w:val="18"/>
                <w:szCs w:val="20"/>
              </w:rPr>
              <w:fldChar w:fldCharType="end"/>
            </w:r>
          </w:p>
        </w:tc>
      </w:tr>
    </w:tbl>
    <w:p w14:paraId="5280A706" w14:textId="77777777" w:rsidR="008E3079" w:rsidRDefault="008E3079" w:rsidP="008E3079">
      <w:pPr>
        <w:pStyle w:val="Corpodetexto"/>
        <w:ind w:left="502" w:right="120"/>
        <w:jc w:val="both"/>
        <w:rPr>
          <w:rFonts w:ascii="Arial Narrow" w:eastAsia="Arial MT" w:hAnsi="Arial Narrow" w:cs="Arial MT"/>
          <w:b/>
          <w:bCs/>
          <w:lang w:val="pt-PT" w:eastAsia="en-US"/>
        </w:rPr>
      </w:pPr>
    </w:p>
    <w:p w14:paraId="2C946CBE"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Nos preços estão inclusos os custos de eventuais vantagens e/ou abatimentos, impostos, encargos sociais, taxas, seguros, obrigações trabalhistas, previdenciárias, fiscais, diárias, hospedagem, alimentação, fretes e quaisquer outros que incidam sobre a contratação ou decorrentes da mesma.</w:t>
      </w:r>
    </w:p>
    <w:p w14:paraId="551C8D83" w14:textId="77777777" w:rsidR="008E3079" w:rsidRDefault="008E3079" w:rsidP="008E3079">
      <w:pPr>
        <w:pStyle w:val="Corpodetexto"/>
        <w:ind w:left="360" w:right="120"/>
        <w:jc w:val="both"/>
        <w:rPr>
          <w:rFonts w:ascii="Arial Narrow" w:hAnsi="Arial Narrow"/>
          <w:b/>
          <w:bCs/>
        </w:rPr>
      </w:pPr>
    </w:p>
    <w:p w14:paraId="436DC849" w14:textId="77777777" w:rsidR="008E3079" w:rsidRDefault="008E3079" w:rsidP="008E3079">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DAS CONDIÇÕES DE PAGAMENTO</w:t>
      </w:r>
    </w:p>
    <w:p w14:paraId="65A96F5C" w14:textId="77777777" w:rsidR="008E3079" w:rsidRDefault="008E3079" w:rsidP="008E3079">
      <w:pPr>
        <w:pStyle w:val="Corpodetexto"/>
        <w:ind w:left="502" w:right="120"/>
        <w:jc w:val="both"/>
        <w:rPr>
          <w:rFonts w:ascii="Arial Narrow" w:hAnsi="Arial Narrow"/>
          <w:b/>
          <w:bCs/>
        </w:rPr>
      </w:pPr>
    </w:p>
    <w:p w14:paraId="30220A45" w14:textId="32D4E1AD"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O pagamento será efetuado, pelo Departamento Financeiro da Prefeitura Municipal de Água Doce/ em até 30 dias após o recebimento da nota fiscal, devidamente conferida pelo órgão requisitante.</w:t>
      </w:r>
    </w:p>
    <w:p w14:paraId="24F0B77C" w14:textId="77777777" w:rsidR="008E3079" w:rsidRDefault="008E3079" w:rsidP="008E3079">
      <w:pPr>
        <w:pStyle w:val="Corpodetexto"/>
        <w:ind w:left="567" w:right="120" w:hanging="425"/>
        <w:jc w:val="both"/>
        <w:rPr>
          <w:rFonts w:ascii="Arial Narrow" w:hAnsi="Arial Narrow"/>
          <w:b/>
          <w:bCs/>
        </w:rPr>
      </w:pPr>
    </w:p>
    <w:p w14:paraId="41BBCF49"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O pagamento só poderá ser efetuado após a apresentação de Nota Fiscal/Fatura atestada por servidor designado, sendo este o fiscal do objeto licitado.</w:t>
      </w:r>
    </w:p>
    <w:p w14:paraId="5D0C090C" w14:textId="77777777" w:rsidR="008E3079" w:rsidRDefault="008E3079" w:rsidP="008E3079">
      <w:pPr>
        <w:pStyle w:val="Corpodetexto"/>
        <w:ind w:left="567" w:right="120" w:hanging="425"/>
        <w:jc w:val="both"/>
        <w:rPr>
          <w:rFonts w:ascii="Arial Narrow" w:hAnsi="Arial Narrow"/>
          <w:b/>
          <w:bCs/>
        </w:rPr>
      </w:pPr>
    </w:p>
    <w:p w14:paraId="31C3EFEC"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O pagamento será efetuado por meio de transferência bancária, cujos dados (banco/instituição, agência/cooperativa, nº da conta), deverão ser informados pela detentora na Nota Fiscal.</w:t>
      </w:r>
    </w:p>
    <w:p w14:paraId="44D7ED0D" w14:textId="77777777" w:rsidR="008E3079" w:rsidRDefault="008E3079" w:rsidP="008E3079">
      <w:pPr>
        <w:pStyle w:val="PargrafodaLista"/>
        <w:ind w:left="567" w:hanging="425"/>
        <w:rPr>
          <w:rFonts w:ascii="Arial Narrow" w:hAnsi="Arial Narrow" w:cs="Arial"/>
        </w:rPr>
      </w:pPr>
    </w:p>
    <w:p w14:paraId="2AADEE08" w14:textId="2BD74921"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Caso não seja mencionado na Nota Fiscal os dados bancários da empresa, a empresa deverá apresentar carta de correção informando os dados ausentes.</w:t>
      </w:r>
    </w:p>
    <w:p w14:paraId="6D91685E" w14:textId="77777777" w:rsidR="008E3079" w:rsidRDefault="008E3079" w:rsidP="008E3079">
      <w:pPr>
        <w:pStyle w:val="PargrafodaLista"/>
        <w:ind w:left="567" w:hanging="425"/>
        <w:rPr>
          <w:rFonts w:ascii="Arial Narrow" w:hAnsi="Arial Narrow" w:cs="Arial"/>
        </w:rPr>
      </w:pPr>
    </w:p>
    <w:p w14:paraId="7E5DD894"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w:t>
      </w:r>
    </w:p>
    <w:p w14:paraId="714A9E79" w14:textId="77777777" w:rsidR="008E3079" w:rsidRDefault="008E3079" w:rsidP="008E3079">
      <w:pPr>
        <w:pStyle w:val="PargrafodaLista"/>
        <w:ind w:left="567" w:hanging="425"/>
        <w:rPr>
          <w:rFonts w:ascii="Arial Narrow" w:hAnsi="Arial Narrow" w:cs="Arial"/>
        </w:rPr>
      </w:pPr>
    </w:p>
    <w:p w14:paraId="56AE79C6"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Nota Fiscal ou outro documento fiscal correlato deverá ser emitido para:</w:t>
      </w:r>
    </w:p>
    <w:p w14:paraId="7E827778" w14:textId="77777777" w:rsidR="008E3079" w:rsidRDefault="008E3079" w:rsidP="008E3079">
      <w:pPr>
        <w:ind w:left="567" w:right="110"/>
        <w:rPr>
          <w:rFonts w:ascii="Arial Narrow" w:hAnsi="Arial Narrow" w:cs="Arial"/>
        </w:rPr>
      </w:pPr>
      <w:r>
        <w:rPr>
          <w:rFonts w:ascii="Arial Narrow" w:hAnsi="Arial Narrow" w:cs="Arial"/>
        </w:rPr>
        <w:t xml:space="preserve">PREFEITURA MUNICIPAL DE ÁGUA DOCE, Praça João </w:t>
      </w:r>
      <w:proofErr w:type="spellStart"/>
      <w:r>
        <w:rPr>
          <w:rFonts w:ascii="Arial Narrow" w:hAnsi="Arial Narrow" w:cs="Arial"/>
        </w:rPr>
        <w:t>Macagnan</w:t>
      </w:r>
      <w:proofErr w:type="spellEnd"/>
      <w:r>
        <w:rPr>
          <w:rFonts w:ascii="Arial Narrow" w:hAnsi="Arial Narrow" w:cs="Arial"/>
        </w:rPr>
        <w:t>, 322, centro, Água Doce (SC), 89.654-000, CNPJ nº 82.939.398/0001-90</w:t>
      </w:r>
    </w:p>
    <w:p w14:paraId="6E2E2EED" w14:textId="77777777" w:rsidR="008E3079" w:rsidRDefault="008E3079" w:rsidP="008E3079">
      <w:pPr>
        <w:tabs>
          <w:tab w:val="left" w:pos="966"/>
        </w:tabs>
        <w:ind w:left="567" w:right="110" w:hanging="425"/>
        <w:jc w:val="both"/>
        <w:rPr>
          <w:rFonts w:ascii="Arial Narrow" w:hAnsi="Arial Narrow" w:cs="Arial"/>
        </w:rPr>
      </w:pPr>
    </w:p>
    <w:p w14:paraId="7CCB2F82"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Nota Fiscal deverá ter a mesma Razão Social e CNPJ dos documentos apresentados por ocasião da habilitação.</w:t>
      </w:r>
    </w:p>
    <w:p w14:paraId="19EA8058" w14:textId="77777777" w:rsidR="008E3079" w:rsidRDefault="008E3079" w:rsidP="008E3079">
      <w:pPr>
        <w:pStyle w:val="Corpodetexto"/>
        <w:ind w:left="567" w:right="120" w:hanging="425"/>
        <w:jc w:val="both"/>
        <w:rPr>
          <w:rFonts w:ascii="Arial Narrow" w:hAnsi="Arial Narrow"/>
          <w:b/>
          <w:bCs/>
        </w:rPr>
      </w:pPr>
    </w:p>
    <w:p w14:paraId="544A7C05"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 xml:space="preserve">As notas fiscais, em caso de fundos, devem ser emitidas em seus respectivos </w:t>
      </w:r>
      <w:proofErr w:type="spellStart"/>
      <w:r>
        <w:rPr>
          <w:rFonts w:ascii="Arial Narrow" w:hAnsi="Arial Narrow" w:cs="Arial"/>
        </w:rPr>
        <w:t>CNPJ’s</w:t>
      </w:r>
      <w:proofErr w:type="spellEnd"/>
      <w:r>
        <w:rPr>
          <w:rFonts w:ascii="Arial Narrow" w:hAnsi="Arial Narrow" w:cs="Arial"/>
        </w:rPr>
        <w:t>.</w:t>
      </w:r>
    </w:p>
    <w:p w14:paraId="4884B3AB" w14:textId="77777777" w:rsidR="008E3079" w:rsidRDefault="008E3079" w:rsidP="008E3079">
      <w:pPr>
        <w:pStyle w:val="PargrafodaLista"/>
        <w:ind w:left="567" w:hanging="425"/>
        <w:rPr>
          <w:rFonts w:ascii="Arial Narrow" w:hAnsi="Arial Narrow" w:cs="Arial"/>
        </w:rPr>
      </w:pPr>
    </w:p>
    <w:p w14:paraId="25ED7785"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O encaminhamento das notas fiscais deverá ser direcionado a Secretaria Municipal Infraestrutura Rural, através do e-mail: infraestrutura@aguadoce.sc.gov.br, para conferência, com cópia para o Departamento de Compras, Licitações, Convênios e Contratos, através do e-mail: nfe@aguadoce.sc.gov.br.</w:t>
      </w:r>
    </w:p>
    <w:p w14:paraId="220EFF56" w14:textId="77777777" w:rsidR="008E3079" w:rsidRDefault="008E3079" w:rsidP="008E3079">
      <w:pPr>
        <w:pStyle w:val="PargrafodaLista"/>
        <w:ind w:left="567" w:hanging="425"/>
        <w:rPr>
          <w:rFonts w:ascii="Arial Narrow" w:hAnsi="Arial Narrow" w:cs="Arial"/>
        </w:rPr>
      </w:pPr>
    </w:p>
    <w:p w14:paraId="34664DCD"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detentora deverá mencionar na nota fiscal os dados bancários, uma vez que o pagamento será efetuado através de crédito bancário, bem como o número da solicitação de fornecimento e do processo licitatório.</w:t>
      </w:r>
    </w:p>
    <w:p w14:paraId="53C376DB" w14:textId="77777777" w:rsidR="008E3079" w:rsidRDefault="008E3079" w:rsidP="008E3079">
      <w:pPr>
        <w:pStyle w:val="PargrafodaLista"/>
        <w:ind w:left="567" w:hanging="425"/>
        <w:rPr>
          <w:rFonts w:ascii="Arial Narrow" w:hAnsi="Arial Narrow" w:cs="Arial"/>
        </w:rPr>
      </w:pPr>
    </w:p>
    <w:p w14:paraId="0CB3910B"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detentora deverá destacar na nota fiscal as informações acerca do imposto de renda (IR), em conformidade com o Decreto Municipal nº 134/2023.</w:t>
      </w:r>
    </w:p>
    <w:p w14:paraId="5FD01289" w14:textId="77777777" w:rsidR="008E3079" w:rsidRDefault="008E3079" w:rsidP="008E3079">
      <w:pPr>
        <w:pStyle w:val="PargrafodaLista"/>
        <w:ind w:left="567" w:hanging="425"/>
        <w:rPr>
          <w:rFonts w:ascii="Arial Narrow" w:hAnsi="Arial Narrow" w:cs="Arial"/>
        </w:rPr>
      </w:pPr>
    </w:p>
    <w:p w14:paraId="4C63ECCF"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detentora deverá destacar na nota fiscal as informações acerca do imposto de serviço de qualquer natureza (ISS), em conformidade com a Lei Complementar Municipal nº 36/2003.</w:t>
      </w:r>
    </w:p>
    <w:p w14:paraId="30808F47" w14:textId="77777777" w:rsidR="008E3079" w:rsidRDefault="008E3079" w:rsidP="008E3079">
      <w:pPr>
        <w:pStyle w:val="PargrafodaLista"/>
        <w:rPr>
          <w:rFonts w:ascii="Arial Narrow" w:hAnsi="Arial Narrow"/>
          <w:b/>
          <w:bCs/>
        </w:rPr>
      </w:pPr>
    </w:p>
    <w:p w14:paraId="4F05549C"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A apresentação do documento fiscal que contrarie essas exigências inviabilizará o pagamento, isentando o Município do ressarcimento de qualquer prejuízo para a proponente vencedora.</w:t>
      </w:r>
    </w:p>
    <w:p w14:paraId="1A8BB8E5" w14:textId="77777777" w:rsidR="008E3079" w:rsidRDefault="008E3079" w:rsidP="008E3079">
      <w:pPr>
        <w:pStyle w:val="PargrafodaLista"/>
        <w:rPr>
          <w:rFonts w:ascii="Arial Narrow" w:hAnsi="Arial Narrow"/>
          <w:b/>
          <w:bCs/>
        </w:rPr>
      </w:pPr>
    </w:p>
    <w:p w14:paraId="7D40E2F5" w14:textId="77777777" w:rsidR="008E3079" w:rsidRDefault="008E3079" w:rsidP="008E3079">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DO REAJUSTAMENTO, REPACTUAÇÃO, REVISÃO, SUPRESSÕES E ACRÉSCIMOS</w:t>
      </w:r>
    </w:p>
    <w:p w14:paraId="3D4FD2EE" w14:textId="77777777" w:rsidR="008E3079" w:rsidRDefault="008E3079" w:rsidP="008E3079">
      <w:pPr>
        <w:pStyle w:val="Corpodetexto"/>
        <w:ind w:left="502" w:right="120"/>
        <w:jc w:val="both"/>
        <w:rPr>
          <w:rFonts w:ascii="Arial Narrow" w:hAnsi="Arial Narrow"/>
          <w:b/>
          <w:bCs/>
        </w:rPr>
      </w:pPr>
    </w:p>
    <w:p w14:paraId="3A5BCD1A"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A qualquer tempo, cada um dos preços registrados poderá ser revisto em decorrência de eventual redução daqueles praticados no mercado, cabendo ao Órgão Gerenciador convocar os fornecedores registrados para estabelecer o novo valor.</w:t>
      </w:r>
    </w:p>
    <w:p w14:paraId="6ED833B6" w14:textId="77777777" w:rsidR="008E3079" w:rsidRDefault="008E3079" w:rsidP="008E3079">
      <w:pPr>
        <w:pStyle w:val="Corpodetexto"/>
        <w:ind w:right="120"/>
        <w:jc w:val="both"/>
        <w:rPr>
          <w:rFonts w:ascii="Arial Narrow" w:hAnsi="Arial Narrow"/>
          <w:b/>
          <w:bCs/>
        </w:rPr>
      </w:pPr>
    </w:p>
    <w:p w14:paraId="7744C214"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Os fornecedores que não aceitarem reduzir seus preços aos valores praticados pelo mercado serão liberados do compromisso assumido, sem aplicação de penalidade.</w:t>
      </w:r>
    </w:p>
    <w:p w14:paraId="23D667F0" w14:textId="77777777" w:rsidR="008E3079" w:rsidRDefault="008E3079" w:rsidP="008E3079">
      <w:pPr>
        <w:pStyle w:val="Corpodetexto"/>
        <w:ind w:left="502" w:right="120"/>
        <w:jc w:val="both"/>
        <w:rPr>
          <w:rFonts w:ascii="Arial Narrow" w:hAnsi="Arial Narrow"/>
          <w:b/>
          <w:bCs/>
        </w:rPr>
      </w:pPr>
    </w:p>
    <w:p w14:paraId="735E209A"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O pedido de revisão de preços será processado e julgado pelo Órgão Gerenciador.</w:t>
      </w:r>
    </w:p>
    <w:p w14:paraId="7D15998B" w14:textId="77777777" w:rsidR="008E3079" w:rsidRDefault="008E3079" w:rsidP="008E3079">
      <w:pPr>
        <w:pStyle w:val="PargrafodaLista"/>
        <w:rPr>
          <w:rFonts w:ascii="Arial Narrow" w:hAnsi="Arial Narrow"/>
          <w:b/>
          <w:bCs/>
        </w:rPr>
      </w:pPr>
    </w:p>
    <w:p w14:paraId="40B07563" w14:textId="77777777" w:rsidR="008E3079" w:rsidRDefault="008E3079" w:rsidP="008E3079">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DA DESPESA</w:t>
      </w:r>
    </w:p>
    <w:p w14:paraId="4C943599" w14:textId="77777777" w:rsidR="008E3079" w:rsidRDefault="008E3079" w:rsidP="008E3079">
      <w:pPr>
        <w:pStyle w:val="Corpodetexto"/>
        <w:ind w:right="120"/>
        <w:jc w:val="both"/>
        <w:rPr>
          <w:rFonts w:ascii="Arial Narrow" w:hAnsi="Arial Narrow"/>
          <w:b/>
          <w:bCs/>
        </w:rPr>
      </w:pPr>
    </w:p>
    <w:p w14:paraId="6CD9183A"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Em cada requisição deverá constar o número da dotação orçamentária onerada para seu atendimento, sendo que a referida requisição somente poderá ser emitida após a confirmação, junto ao Departamento de Contabilidade, da disponibilidade financeira para o procedimento.</w:t>
      </w:r>
    </w:p>
    <w:p w14:paraId="5F836D9E" w14:textId="77777777" w:rsidR="008E3079" w:rsidRDefault="008E3079" w:rsidP="008E3079">
      <w:pPr>
        <w:pStyle w:val="Corpodetexto"/>
        <w:ind w:left="360" w:right="120"/>
        <w:jc w:val="both"/>
        <w:rPr>
          <w:rFonts w:ascii="Arial Narrow" w:hAnsi="Arial Narrow"/>
          <w:b/>
          <w:bCs/>
        </w:rPr>
      </w:pPr>
    </w:p>
    <w:p w14:paraId="50112CAD" w14:textId="77777777" w:rsidR="008E3079" w:rsidRDefault="008E3079" w:rsidP="008E3079">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DO RECEBIMENTO DO OBJETO E DA FISCALIZAÇÃO</w:t>
      </w:r>
    </w:p>
    <w:p w14:paraId="3DEBC05D" w14:textId="77777777" w:rsidR="008E3079" w:rsidRDefault="008E3079" w:rsidP="008E3079">
      <w:pPr>
        <w:pStyle w:val="Corpodetexto"/>
        <w:ind w:left="502" w:right="120"/>
        <w:jc w:val="both"/>
        <w:rPr>
          <w:rFonts w:ascii="Arial Narrow" w:hAnsi="Arial Narrow"/>
          <w:b/>
          <w:bCs/>
        </w:rPr>
      </w:pPr>
    </w:p>
    <w:p w14:paraId="183F8F9F" w14:textId="655A0D3A"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 xml:space="preserve">O Órgão Gerenciador, através do(a) </w:t>
      </w:r>
      <w:proofErr w:type="spellStart"/>
      <w:r>
        <w:rPr>
          <w:rFonts w:ascii="Arial Narrow" w:hAnsi="Arial Narrow" w:cs="Arial"/>
        </w:rPr>
        <w:t>Sr</w:t>
      </w:r>
      <w:proofErr w:type="spellEnd"/>
      <w:r>
        <w:rPr>
          <w:rFonts w:ascii="Arial Narrow" w:hAnsi="Arial Narrow" w:cs="Arial"/>
        </w:rPr>
        <w:t xml:space="preserve">(a). Ronaldo Paulo </w:t>
      </w:r>
      <w:proofErr w:type="spellStart"/>
      <w:r>
        <w:rPr>
          <w:rFonts w:ascii="Arial Narrow" w:hAnsi="Arial Narrow" w:cs="Arial"/>
        </w:rPr>
        <w:t>Venturim</w:t>
      </w:r>
      <w:proofErr w:type="spellEnd"/>
      <w:r>
        <w:rPr>
          <w:rFonts w:ascii="Arial Narrow" w:hAnsi="Arial Narrow" w:cs="Arial"/>
        </w:rPr>
        <w:t>, que acompanhará e fiscalizará a prestação dos serviços, anotando em registro próprio todas as ocorrências relacionadas com a execução e determinando o que for necessário à regularização de falhas ou defeitos observados.</w:t>
      </w:r>
    </w:p>
    <w:p w14:paraId="59758673" w14:textId="77777777" w:rsidR="008E3079" w:rsidRDefault="008E3079" w:rsidP="008E3079">
      <w:pPr>
        <w:pStyle w:val="Corpodetexto"/>
        <w:ind w:left="502" w:right="120"/>
        <w:jc w:val="both"/>
        <w:rPr>
          <w:rFonts w:ascii="Arial Narrow" w:hAnsi="Arial Narrow"/>
          <w:b/>
          <w:bCs/>
        </w:rPr>
      </w:pPr>
    </w:p>
    <w:p w14:paraId="0CB3D2C1"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A fiscalização de que trata o subitem acima, não exclui nem reduz a responsabilidade da Detentora, inclusive perante terceiros, por qualquer irregularidade, ainda que resultante de imperfeições técnicas ou vícios redibitórios, e, na ocorrência desta, não implica em corresponsabilidade da Administração Pública ou de seus agentes e prepostos, de conformidade com o Art. 119 e 120 da Lei Federal nº 14.133/2021.</w:t>
      </w:r>
    </w:p>
    <w:p w14:paraId="69A8FBF2" w14:textId="77777777" w:rsidR="008E3079" w:rsidRDefault="008E3079" w:rsidP="008E3079">
      <w:pPr>
        <w:pStyle w:val="PargrafodaLista"/>
        <w:rPr>
          <w:rFonts w:ascii="Arial Narrow" w:hAnsi="Arial Narrow"/>
          <w:b/>
          <w:bCs/>
        </w:rPr>
      </w:pPr>
    </w:p>
    <w:p w14:paraId="12D657D8"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43F4C6A5" w14:textId="77777777" w:rsidR="008E3079" w:rsidRDefault="008E3079" w:rsidP="008E3079">
      <w:pPr>
        <w:pStyle w:val="PargrafodaLista"/>
        <w:rPr>
          <w:rFonts w:ascii="Arial Narrow" w:hAnsi="Arial Narrow"/>
          <w:b/>
          <w:bCs/>
        </w:rPr>
      </w:pPr>
    </w:p>
    <w:p w14:paraId="2075853B"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lastRenderedPageBreak/>
        <w:t>A Gestão desta Ata de Registro de Preços será realizada pela Coordenadora de Convênios e Contratos do Município de Água Doce, a Sra. EVARISTA BERNADETE TRENTO.</w:t>
      </w:r>
    </w:p>
    <w:p w14:paraId="5784E161" w14:textId="77777777" w:rsidR="008E3079" w:rsidRDefault="008E3079" w:rsidP="008E3079">
      <w:pPr>
        <w:pStyle w:val="PargrafodaLista"/>
        <w:rPr>
          <w:rFonts w:ascii="Arial Narrow" w:hAnsi="Arial Narrow"/>
          <w:b/>
          <w:bCs/>
        </w:rPr>
      </w:pPr>
    </w:p>
    <w:p w14:paraId="1FC721E1"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O Fiscal e a Coordenadora de Convênios e Contratos contarão com o apoio dos órgãos de assessoramento jurídico e de controle interno para o desempenho das funções essenciais à execução do disposto na Lei Federal nº 14.133/2021, sempre que entender necessário</w:t>
      </w:r>
    </w:p>
    <w:p w14:paraId="356B6DD6" w14:textId="77777777" w:rsidR="008E3079" w:rsidRDefault="008E3079" w:rsidP="008E3079">
      <w:pPr>
        <w:pStyle w:val="PargrafodaLista"/>
        <w:rPr>
          <w:rFonts w:ascii="Arial Narrow" w:hAnsi="Arial Narrow"/>
          <w:b/>
          <w:bCs/>
        </w:rPr>
      </w:pPr>
    </w:p>
    <w:p w14:paraId="75616DF3" w14:textId="77777777" w:rsidR="008E3079" w:rsidRDefault="008E3079" w:rsidP="008E3079">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cs="Arial"/>
        </w:rPr>
        <w:t>O apoio dos órgãos de assessoramento jurídico e de controle interno restringir-se-á às questões formais em que pairar dúvida fundamentada do Fiscal ou da Coordenadora de Convênios e Contratos.</w:t>
      </w:r>
    </w:p>
    <w:p w14:paraId="35C400DC" w14:textId="77777777" w:rsidR="008E3079" w:rsidRDefault="008E3079" w:rsidP="008E3079">
      <w:pPr>
        <w:pStyle w:val="Corpodetexto"/>
        <w:ind w:left="1004" w:right="120"/>
        <w:jc w:val="both"/>
        <w:rPr>
          <w:rFonts w:ascii="Arial Narrow" w:hAnsi="Arial Narrow"/>
          <w:b/>
          <w:bCs/>
        </w:rPr>
      </w:pPr>
    </w:p>
    <w:p w14:paraId="3B61BBE2"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rPr>
      </w:pPr>
      <w:r>
        <w:rPr>
          <w:rFonts w:ascii="Arial Narrow" w:hAnsi="Arial Narrow"/>
        </w:rPr>
        <w:t>Constatada alguma irregularidade no serviço executado, o município poderá rejeitá-lo no todo ou em parte, determinando sua substituição, sem prejuízo das penalidades cabíveis.</w:t>
      </w:r>
    </w:p>
    <w:p w14:paraId="2F719D47" w14:textId="77777777" w:rsidR="008E3079" w:rsidRDefault="008E3079" w:rsidP="008E3079">
      <w:pPr>
        <w:pStyle w:val="Corpodetexto"/>
        <w:ind w:left="1004" w:right="120"/>
        <w:jc w:val="both"/>
        <w:rPr>
          <w:rFonts w:ascii="Arial Narrow" w:hAnsi="Arial Narrow"/>
          <w:b/>
          <w:bCs/>
        </w:rPr>
      </w:pPr>
    </w:p>
    <w:p w14:paraId="34AB6DE8" w14:textId="77777777" w:rsidR="008E3079" w:rsidRDefault="008E3079" w:rsidP="008E3079">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DAS OBRIGAÇÕES DA DETENTORA E DO ORGÃO GERENCIADOR</w:t>
      </w:r>
    </w:p>
    <w:p w14:paraId="2FA43134" w14:textId="77777777" w:rsidR="008E3079" w:rsidRDefault="008E3079" w:rsidP="008E3079">
      <w:pPr>
        <w:pStyle w:val="Corpodetexto"/>
        <w:ind w:left="502" w:right="120"/>
        <w:jc w:val="both"/>
        <w:rPr>
          <w:rFonts w:ascii="Arial Narrow" w:hAnsi="Arial Narrow"/>
          <w:b/>
          <w:bCs/>
        </w:rPr>
      </w:pPr>
    </w:p>
    <w:p w14:paraId="49005C26"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 xml:space="preserve">DAS OBRIGAÇÕES DA </w:t>
      </w:r>
      <w:r>
        <w:rPr>
          <w:rFonts w:ascii="Arial Narrow" w:hAnsi="Arial Narrow" w:cs="Arial"/>
          <w:b/>
        </w:rPr>
        <w:t>DETENTORA</w:t>
      </w:r>
      <w:r>
        <w:rPr>
          <w:rFonts w:ascii="Arial Narrow" w:hAnsi="Arial Narrow" w:cs="Arial"/>
        </w:rPr>
        <w:t>:</w:t>
      </w:r>
    </w:p>
    <w:p w14:paraId="2DDC09DA" w14:textId="77777777" w:rsidR="008E3079" w:rsidRDefault="008E3079" w:rsidP="008E3079">
      <w:pPr>
        <w:pStyle w:val="Corpodetexto"/>
        <w:ind w:left="1004" w:right="120"/>
        <w:jc w:val="both"/>
        <w:rPr>
          <w:rFonts w:ascii="Arial Narrow" w:hAnsi="Arial Narrow"/>
          <w:b/>
          <w:bCs/>
        </w:rPr>
      </w:pPr>
    </w:p>
    <w:p w14:paraId="6D72C72F"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Cumprir todas as obrigações constantes no Edital, seus anexos e sua proposta, assumindo como exclusivamente seus os riscos e as despesas decorrentes da boa e perfeita execução do objeto;</w:t>
      </w:r>
    </w:p>
    <w:p w14:paraId="675051DB" w14:textId="77777777" w:rsidR="008E3079" w:rsidRDefault="008E3079" w:rsidP="008E3079">
      <w:pPr>
        <w:pStyle w:val="Corpodetexto"/>
        <w:ind w:left="1004" w:right="120"/>
        <w:jc w:val="both"/>
        <w:rPr>
          <w:rFonts w:ascii="Arial Narrow" w:hAnsi="Arial Narrow"/>
          <w:b/>
          <w:bCs/>
        </w:rPr>
      </w:pPr>
    </w:p>
    <w:p w14:paraId="0F611B19"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Efetuar a execução do objeto em perfeitas condições, conforme especificações, prazo e local constantes no Termo de Referência e seus anexos, acompanhado da respectiva nota fiscal, na qual constarão as indicações referentes a: marca, procedência e prazo de validade se for o caso;</w:t>
      </w:r>
    </w:p>
    <w:p w14:paraId="1B594E13"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Responsabilizar-se pelos vícios e danos decorrentes do objeto, de acordo com os artigos 12, 13 e 17 a 27, do Código de Defesa do Consumidor (Lei nº 8.078, de 1990), entre outras legislações pertinentes;</w:t>
      </w:r>
    </w:p>
    <w:p w14:paraId="4C14E706" w14:textId="77777777" w:rsidR="008E3079" w:rsidRDefault="008E3079" w:rsidP="008E3079">
      <w:pPr>
        <w:pStyle w:val="PargrafodaLista"/>
        <w:rPr>
          <w:rFonts w:ascii="Arial Narrow" w:hAnsi="Arial Narrow" w:cs="Arial"/>
        </w:rPr>
      </w:pPr>
    </w:p>
    <w:p w14:paraId="58EFACE4"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Responsabilizar-se pelos danos causados diretamente à Administração Pública ou a terceiros em razão da execução da ata de registro de preço;</w:t>
      </w:r>
    </w:p>
    <w:p w14:paraId="7DC88D40" w14:textId="77777777" w:rsidR="008E3079" w:rsidRDefault="008E3079" w:rsidP="008E3079">
      <w:pPr>
        <w:rPr>
          <w:rFonts w:ascii="Arial Narrow" w:hAnsi="Arial Narrow"/>
          <w:b/>
          <w:bCs/>
        </w:rPr>
      </w:pPr>
    </w:p>
    <w:p w14:paraId="11DFDC12"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Reparar, corrigir, remover, reconstruir ou substituir, a suas expensas, no total ou em parte, o objeto do contrato em que se verificarem vícios, defeitos ou incorreções resultantes de sua execução ou de materiais nela empregados;</w:t>
      </w:r>
    </w:p>
    <w:p w14:paraId="540A4FEA" w14:textId="77777777" w:rsidR="008E3079" w:rsidRDefault="008E3079" w:rsidP="008E3079">
      <w:pPr>
        <w:pStyle w:val="PargrafodaLista"/>
        <w:rPr>
          <w:rFonts w:ascii="Arial Narrow" w:hAnsi="Arial Narrow"/>
          <w:b/>
          <w:bCs/>
        </w:rPr>
      </w:pPr>
    </w:p>
    <w:p w14:paraId="2AA8B8BF"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rPr>
        <w:t>Deverá fornecer os materiais buscando o fiel cumprimento dos pedidos efetuados pelo órgão solicitante;</w:t>
      </w:r>
    </w:p>
    <w:p w14:paraId="25C45114" w14:textId="77777777" w:rsidR="008E3079" w:rsidRDefault="008E3079" w:rsidP="008E3079">
      <w:pPr>
        <w:pStyle w:val="PargrafodaLista"/>
        <w:rPr>
          <w:rFonts w:ascii="Arial Narrow" w:hAnsi="Arial Narrow"/>
          <w:b/>
          <w:bCs/>
        </w:rPr>
      </w:pPr>
    </w:p>
    <w:p w14:paraId="77672FFF"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rPr>
        <w:t>Comunicar à Contratante, no prazo máximo de 24 (vinte e quatro) horas que antecede a data da entrega, os motivos que impossibilitem o cumprimento do prazo previsto, com a devida comprovação;</w:t>
      </w:r>
    </w:p>
    <w:p w14:paraId="4CA951A2" w14:textId="77777777" w:rsidR="008E3079" w:rsidRDefault="008E3079" w:rsidP="008E3079">
      <w:pPr>
        <w:pStyle w:val="PargrafodaLista"/>
        <w:rPr>
          <w:rFonts w:ascii="Arial Narrow" w:hAnsi="Arial Narrow"/>
          <w:b/>
          <w:bCs/>
        </w:rPr>
      </w:pPr>
    </w:p>
    <w:p w14:paraId="16AD8168" w14:textId="66CC1350"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Manter, durante toda a execução da ata de registro de preços, em compatibilidade com as obrigações assumidas, todas as condições de habilitação e qualificação exigidas na licitação;</w:t>
      </w:r>
    </w:p>
    <w:p w14:paraId="194A262F" w14:textId="77777777" w:rsidR="008E3079" w:rsidRDefault="008E3079" w:rsidP="008E3079">
      <w:pPr>
        <w:pStyle w:val="PargrafodaLista"/>
        <w:rPr>
          <w:rFonts w:ascii="Arial Narrow" w:hAnsi="Arial Narrow" w:cs="Arial"/>
        </w:rPr>
      </w:pPr>
    </w:p>
    <w:p w14:paraId="4CA7A3C7"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Indicar preposto para representá-la durante a execução da ata de registro de preço;</w:t>
      </w:r>
    </w:p>
    <w:p w14:paraId="5642E6CD" w14:textId="77777777" w:rsidR="008E3079" w:rsidRDefault="008E3079" w:rsidP="008E3079">
      <w:pPr>
        <w:pStyle w:val="PargrafodaLista"/>
        <w:rPr>
          <w:rFonts w:ascii="Arial Narrow" w:hAnsi="Arial Narrow" w:cs="Arial"/>
        </w:rPr>
      </w:pPr>
    </w:p>
    <w:p w14:paraId="5F9D3AAF"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Implantação de programa de integridade pelo licitante vencedor, no prazo de 06 (seis) meses, em caso de licitação de grande vulto, nos termos do Art. 25, §4º da Lei Federal nº 14.133/2021;</w:t>
      </w:r>
    </w:p>
    <w:p w14:paraId="2DE14137" w14:textId="77777777" w:rsidR="008E3079" w:rsidRDefault="008E3079" w:rsidP="008E3079">
      <w:pPr>
        <w:pStyle w:val="PargrafodaLista"/>
        <w:rPr>
          <w:rFonts w:ascii="Arial Narrow" w:hAnsi="Arial Narrow" w:cs="Arial"/>
        </w:rPr>
      </w:pPr>
    </w:p>
    <w:p w14:paraId="358F9533"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Responsabilizar-se pelos custos inerentes a encargos tributários, sociais, fiscais, trabalhistas, previdenciários, securitários e de gerenciamento, resultantes da execução do contrato;</w:t>
      </w:r>
    </w:p>
    <w:p w14:paraId="605BA489" w14:textId="77777777" w:rsidR="008E3079" w:rsidRDefault="008E3079" w:rsidP="008E3079">
      <w:pPr>
        <w:pStyle w:val="PargrafodaLista"/>
        <w:tabs>
          <w:tab w:val="left" w:pos="834"/>
        </w:tabs>
        <w:ind w:left="833" w:firstLine="0"/>
        <w:rPr>
          <w:rFonts w:ascii="Arial Narrow" w:hAnsi="Arial Narrow" w:cs="Arial"/>
        </w:rPr>
      </w:pPr>
    </w:p>
    <w:p w14:paraId="36C401E6"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Facilitar todas as atividades de fiscalização durante toda execução da ata de registro de preços;</w:t>
      </w:r>
    </w:p>
    <w:p w14:paraId="18899E23" w14:textId="77777777" w:rsidR="008E3079" w:rsidRDefault="008E3079" w:rsidP="008E3079">
      <w:pPr>
        <w:pStyle w:val="PargrafodaLista"/>
        <w:rPr>
          <w:rFonts w:ascii="Arial Narrow" w:hAnsi="Arial Narrow" w:cs="Arial"/>
        </w:rPr>
      </w:pPr>
    </w:p>
    <w:p w14:paraId="7284666D"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lastRenderedPageBreak/>
        <w:t xml:space="preserve">Manter todos os empregados colocados a serviço na execução do objeto devidamente uniformizados e munidos dos </w:t>
      </w:r>
      <w:proofErr w:type="spellStart"/>
      <w:r>
        <w:rPr>
          <w:rFonts w:ascii="Arial Narrow" w:hAnsi="Arial Narrow" w:cs="Arial"/>
        </w:rPr>
        <w:t>EPI’s</w:t>
      </w:r>
      <w:proofErr w:type="spellEnd"/>
      <w:r>
        <w:rPr>
          <w:rFonts w:ascii="Arial Narrow" w:hAnsi="Arial Narrow" w:cs="Arial"/>
        </w:rPr>
        <w:t xml:space="preserve"> adequados, com a identificação da detentora;</w:t>
      </w:r>
    </w:p>
    <w:p w14:paraId="5C5A48E6" w14:textId="77777777" w:rsidR="008E3079" w:rsidRDefault="008E3079" w:rsidP="008E3079">
      <w:pPr>
        <w:pStyle w:val="PargrafodaLista"/>
        <w:rPr>
          <w:rFonts w:ascii="Arial Narrow" w:hAnsi="Arial Narrow" w:cs="Arial"/>
        </w:rPr>
      </w:pPr>
    </w:p>
    <w:p w14:paraId="0EAB8F93"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Armazenar todos os materiais e utensílios utilizados na execução do objeto, sendo de sua inteira responsabilidade a guarda, conservação e danos que porventura vierem a sofrer;</w:t>
      </w:r>
    </w:p>
    <w:p w14:paraId="66AFC315" w14:textId="77777777" w:rsidR="008E3079" w:rsidRDefault="008E3079" w:rsidP="008E3079">
      <w:pPr>
        <w:pStyle w:val="PargrafodaLista"/>
        <w:rPr>
          <w:rFonts w:ascii="Arial Narrow" w:hAnsi="Arial Narrow" w:cs="Arial"/>
        </w:rPr>
      </w:pPr>
    </w:p>
    <w:p w14:paraId="7FDBDDCF"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Atender as diretrizes da LGPD (Lei Geral de Proteção de Dados);</w:t>
      </w:r>
    </w:p>
    <w:p w14:paraId="30D93E98" w14:textId="77777777" w:rsidR="008E3079" w:rsidRDefault="008E3079" w:rsidP="008E3079">
      <w:pPr>
        <w:pStyle w:val="PargrafodaLista"/>
        <w:rPr>
          <w:rFonts w:ascii="Arial Narrow" w:hAnsi="Arial Narrow" w:cs="Arial"/>
        </w:rPr>
      </w:pPr>
    </w:p>
    <w:p w14:paraId="19431261"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As despesas de transporte e alimentação são de responsabilidade da detentora;</w:t>
      </w:r>
    </w:p>
    <w:p w14:paraId="3D24DFD1" w14:textId="77777777" w:rsidR="008E3079" w:rsidRDefault="008E3079" w:rsidP="008E3079">
      <w:pPr>
        <w:pStyle w:val="PargrafodaLista"/>
        <w:tabs>
          <w:tab w:val="left" w:pos="834"/>
        </w:tabs>
        <w:ind w:left="833" w:right="122" w:firstLine="0"/>
        <w:rPr>
          <w:rFonts w:ascii="Arial Narrow" w:hAnsi="Arial Narrow" w:cs="Arial"/>
        </w:rPr>
      </w:pPr>
    </w:p>
    <w:p w14:paraId="4AAB20D4"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Comunicar com 90 (noventa) dias de antecedência a desistência/negativa de continuar prestando os serviços, do contrário a ata de registro de preços poderá ser prorrogada automaticamente.</w:t>
      </w:r>
    </w:p>
    <w:p w14:paraId="22173EEF" w14:textId="77777777" w:rsidR="008E3079" w:rsidRDefault="008E3079" w:rsidP="008E3079">
      <w:pPr>
        <w:pStyle w:val="PargrafodaLista"/>
        <w:rPr>
          <w:rFonts w:ascii="Arial Narrow" w:hAnsi="Arial Narrow"/>
          <w:b/>
          <w:bCs/>
        </w:rPr>
      </w:pPr>
    </w:p>
    <w:p w14:paraId="70D60919"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rPr>
        <w:t>Obedecer ao objeto e as disposições legais, prestando-os dentro dos padrões de qualidade, continuidade e regularidade;</w:t>
      </w:r>
    </w:p>
    <w:p w14:paraId="5E27FFB6" w14:textId="77777777" w:rsidR="008E3079" w:rsidRDefault="008E3079" w:rsidP="008E3079">
      <w:pPr>
        <w:pStyle w:val="PargrafodaLista"/>
        <w:rPr>
          <w:rFonts w:ascii="Arial Narrow" w:hAnsi="Arial Narrow"/>
          <w:b/>
          <w:bCs/>
        </w:rPr>
      </w:pPr>
    </w:p>
    <w:p w14:paraId="3F89DE3B" w14:textId="35E99727"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rPr>
        <w:t>Atender os critérios dos órgãos regulamentadores de produtos e serviços.</w:t>
      </w:r>
    </w:p>
    <w:p w14:paraId="271F539A" w14:textId="77777777" w:rsidR="008E3079" w:rsidRDefault="008E3079" w:rsidP="008E3079">
      <w:pPr>
        <w:pStyle w:val="PargrafodaLista"/>
        <w:rPr>
          <w:rFonts w:ascii="Arial Narrow" w:hAnsi="Arial Narrow"/>
          <w:b/>
          <w:bCs/>
        </w:rPr>
      </w:pPr>
    </w:p>
    <w:p w14:paraId="77D7106F"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DAS OBRIGAÇÕES DO</w:t>
      </w:r>
      <w:r>
        <w:rPr>
          <w:rFonts w:ascii="Arial Narrow" w:hAnsi="Arial Narrow"/>
          <w:b/>
          <w:bCs/>
        </w:rPr>
        <w:t xml:space="preserve"> ORGÃO GERENCIADOR:</w:t>
      </w:r>
    </w:p>
    <w:p w14:paraId="109E7C32" w14:textId="77777777" w:rsidR="008E3079" w:rsidRDefault="008E3079" w:rsidP="008E3079">
      <w:pPr>
        <w:pStyle w:val="Corpodetexto"/>
        <w:ind w:left="502" w:right="120"/>
        <w:jc w:val="both"/>
        <w:rPr>
          <w:rFonts w:ascii="Arial Narrow" w:hAnsi="Arial Narrow"/>
          <w:b/>
          <w:bCs/>
        </w:rPr>
      </w:pPr>
    </w:p>
    <w:p w14:paraId="2B0F4609"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Receber o objeto no prazo e condições estabelecidas no Edital e seus anexos;</w:t>
      </w:r>
    </w:p>
    <w:p w14:paraId="03FE7FC5" w14:textId="77777777" w:rsidR="008E3079" w:rsidRDefault="008E3079" w:rsidP="008E3079">
      <w:pPr>
        <w:pStyle w:val="Corpodetexto"/>
        <w:ind w:left="502" w:right="120"/>
        <w:jc w:val="both"/>
        <w:rPr>
          <w:rFonts w:ascii="Arial Narrow" w:hAnsi="Arial Narrow"/>
        </w:rPr>
      </w:pPr>
    </w:p>
    <w:p w14:paraId="55785A65"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Verificar minuciosamente, no prazo fixado, a conformidade dos serviços realizados provisoriamente com as especificações constantes do Edital e da proposta, para fins de aceitação e recebimento definitivo;</w:t>
      </w:r>
    </w:p>
    <w:p w14:paraId="0530A684" w14:textId="77777777" w:rsidR="008E3079" w:rsidRDefault="008E3079" w:rsidP="008E3079">
      <w:pPr>
        <w:pStyle w:val="Corpodetexto"/>
        <w:ind w:left="502" w:right="120"/>
        <w:jc w:val="both"/>
        <w:rPr>
          <w:rFonts w:ascii="Arial Narrow" w:hAnsi="Arial Narrow"/>
        </w:rPr>
      </w:pPr>
    </w:p>
    <w:p w14:paraId="3670D6EB"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Comunicar à detentora, por escrito, sobre imperfeições, falhas ou irregularidades verificadas no objeto fornecido, para que seja substituído, reparado ou corrigido;</w:t>
      </w:r>
    </w:p>
    <w:p w14:paraId="21F1BB5B" w14:textId="77777777" w:rsidR="008E3079" w:rsidRDefault="008E3079" w:rsidP="008E3079">
      <w:pPr>
        <w:pStyle w:val="Corpodetexto"/>
        <w:ind w:left="502" w:right="120"/>
        <w:jc w:val="both"/>
        <w:rPr>
          <w:rFonts w:ascii="Arial Narrow" w:hAnsi="Arial Narrow"/>
        </w:rPr>
      </w:pPr>
    </w:p>
    <w:p w14:paraId="51AD5E8F"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Acompanhar e fiscalizar o cumprimento das obrigações da detentora, através de comissão/servidor especialmente designado;</w:t>
      </w:r>
    </w:p>
    <w:p w14:paraId="03117F40" w14:textId="77777777" w:rsidR="008E3079" w:rsidRDefault="008E3079" w:rsidP="008E3079">
      <w:pPr>
        <w:pStyle w:val="Corpodetexto"/>
        <w:ind w:left="502" w:right="120"/>
        <w:jc w:val="both"/>
        <w:rPr>
          <w:rFonts w:ascii="Arial Narrow" w:hAnsi="Arial Narrow"/>
        </w:rPr>
      </w:pPr>
    </w:p>
    <w:p w14:paraId="514B71EC"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Efetuar o pagamento à detentora no valor correspondente ao fornecimento/execução do objeto, no prazo e forma estabelecidos no Edital e seus anexos, observada a ordem cronológica para cada fonte diferenciada de recursos, nos termos do Art. 141 da Lei Federal nº 14.133/2021;</w:t>
      </w:r>
    </w:p>
    <w:p w14:paraId="565E4300" w14:textId="77777777" w:rsidR="008E3079" w:rsidRDefault="008E3079" w:rsidP="008E3079">
      <w:pPr>
        <w:pStyle w:val="Corpodetexto"/>
        <w:ind w:left="502" w:right="120"/>
        <w:jc w:val="both"/>
        <w:rPr>
          <w:rFonts w:ascii="Arial Narrow" w:hAnsi="Arial Narrow"/>
        </w:rPr>
      </w:pPr>
    </w:p>
    <w:p w14:paraId="793D46CA" w14:textId="2709EFB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A Administração Pública não responderá por quaisquer compromissos assumidos pela detentora com terceiros, ainda que vinculados à execução do objeto licitado, bem como por qualquer dano causado a terceiros em decorrência de ato da detentora, de seus empregados, prepostos ou subordinados;</w:t>
      </w:r>
    </w:p>
    <w:p w14:paraId="3ED1B3E3" w14:textId="77777777" w:rsidR="008E3079" w:rsidRDefault="008E3079" w:rsidP="008E3079">
      <w:pPr>
        <w:pStyle w:val="Corpodetexto"/>
        <w:ind w:left="502" w:right="120"/>
        <w:jc w:val="both"/>
        <w:rPr>
          <w:rFonts w:ascii="Arial Narrow" w:hAnsi="Arial Narrow"/>
        </w:rPr>
      </w:pPr>
    </w:p>
    <w:p w14:paraId="0DEED2BA"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Rejeitar, no todo ou em parte, os serviços executados em desacordo com as exigências deste Edital e seus Anexos.</w:t>
      </w:r>
    </w:p>
    <w:p w14:paraId="1E16D315" w14:textId="77777777" w:rsidR="008E3079" w:rsidRDefault="008E3079" w:rsidP="008E3079">
      <w:pPr>
        <w:pStyle w:val="PargrafodaLista"/>
        <w:rPr>
          <w:rFonts w:ascii="Arial Narrow" w:hAnsi="Arial Narrow"/>
        </w:rPr>
      </w:pPr>
    </w:p>
    <w:p w14:paraId="6CAC983B"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Observar para que durante o fornecimento do objeto sejam cumpridas as obrigações assumidas pela detentora, bem como sejam mantidas todas as condições de habilitação e qualificação exigidas na licitação;</w:t>
      </w:r>
    </w:p>
    <w:p w14:paraId="3458F3D7" w14:textId="77777777" w:rsidR="008E3079" w:rsidRDefault="008E3079" w:rsidP="008E3079">
      <w:pPr>
        <w:pStyle w:val="PargrafodaLista"/>
        <w:rPr>
          <w:rFonts w:ascii="Arial Narrow" w:hAnsi="Arial Narrow"/>
        </w:rPr>
      </w:pPr>
    </w:p>
    <w:p w14:paraId="538F41DE"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Emitir a Solicitação de Fornecimento à detentora, para que a mesma proceda a efetiva entrega do objeto.</w:t>
      </w:r>
    </w:p>
    <w:p w14:paraId="39DEB56B" w14:textId="77777777" w:rsidR="008E3079" w:rsidRDefault="008E3079" w:rsidP="008E3079">
      <w:pPr>
        <w:pStyle w:val="PargrafodaLista"/>
        <w:rPr>
          <w:rFonts w:ascii="Arial Narrow" w:hAnsi="Arial Narrow"/>
        </w:rPr>
      </w:pPr>
    </w:p>
    <w:p w14:paraId="2FE2A68F" w14:textId="77777777" w:rsidR="008E3079" w:rsidRDefault="008E3079" w:rsidP="008E3079">
      <w:pPr>
        <w:pStyle w:val="Corpodetexto"/>
        <w:widowControl w:val="0"/>
        <w:numPr>
          <w:ilvl w:val="0"/>
          <w:numId w:val="16"/>
        </w:numPr>
        <w:autoSpaceDE w:val="0"/>
        <w:autoSpaceDN w:val="0"/>
        <w:spacing w:after="0"/>
        <w:ind w:right="120"/>
        <w:jc w:val="both"/>
        <w:rPr>
          <w:rFonts w:ascii="Arial Narrow" w:hAnsi="Arial Narrow"/>
          <w:b/>
          <w:bCs/>
        </w:rPr>
      </w:pPr>
      <w:r>
        <w:rPr>
          <w:rFonts w:ascii="Arial Narrow" w:hAnsi="Arial Narrow"/>
          <w:b/>
          <w:bCs/>
        </w:rPr>
        <w:t>DO CANCELAMENTO</w:t>
      </w:r>
    </w:p>
    <w:p w14:paraId="251C89E0" w14:textId="77777777" w:rsidR="008E3079" w:rsidRDefault="008E3079" w:rsidP="008E3079">
      <w:pPr>
        <w:pStyle w:val="Corpodetexto"/>
        <w:ind w:left="360" w:right="120"/>
        <w:jc w:val="both"/>
        <w:rPr>
          <w:rFonts w:ascii="Arial Narrow" w:hAnsi="Arial Narrow"/>
          <w:b/>
          <w:bCs/>
        </w:rPr>
      </w:pPr>
    </w:p>
    <w:p w14:paraId="52E22C9E"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A detentora terá seu Registro cancelado quando:</w:t>
      </w:r>
    </w:p>
    <w:p w14:paraId="49D685DC" w14:textId="77777777" w:rsidR="008E3079" w:rsidRDefault="008E3079" w:rsidP="008E3079">
      <w:pPr>
        <w:pStyle w:val="Corpodetexto"/>
        <w:widowControl w:val="0"/>
        <w:numPr>
          <w:ilvl w:val="3"/>
          <w:numId w:val="17"/>
        </w:numPr>
        <w:autoSpaceDE w:val="0"/>
        <w:autoSpaceDN w:val="0"/>
        <w:spacing w:after="0"/>
        <w:ind w:left="993" w:right="120" w:hanging="284"/>
        <w:jc w:val="both"/>
        <w:rPr>
          <w:rFonts w:ascii="Arial Narrow" w:hAnsi="Arial Narrow"/>
          <w:b/>
          <w:bCs/>
        </w:rPr>
      </w:pPr>
      <w:r>
        <w:rPr>
          <w:rFonts w:ascii="Arial Narrow" w:hAnsi="Arial Narrow"/>
        </w:rPr>
        <w:lastRenderedPageBreak/>
        <w:t>Descumprir as condições desta Ata de Registro de Preços;</w:t>
      </w:r>
    </w:p>
    <w:p w14:paraId="45DA284E" w14:textId="77777777" w:rsidR="008E3079" w:rsidRDefault="008E3079" w:rsidP="008E3079">
      <w:pPr>
        <w:pStyle w:val="Corpodetexto"/>
        <w:widowControl w:val="0"/>
        <w:numPr>
          <w:ilvl w:val="3"/>
          <w:numId w:val="17"/>
        </w:numPr>
        <w:autoSpaceDE w:val="0"/>
        <w:autoSpaceDN w:val="0"/>
        <w:spacing w:after="0"/>
        <w:ind w:left="993" w:right="120" w:hanging="284"/>
        <w:jc w:val="both"/>
        <w:rPr>
          <w:rFonts w:ascii="Arial Narrow" w:hAnsi="Arial Narrow"/>
          <w:b/>
          <w:bCs/>
        </w:rPr>
      </w:pPr>
      <w:r>
        <w:rPr>
          <w:rFonts w:ascii="Arial Narrow" w:hAnsi="Arial Narrow"/>
        </w:rPr>
        <w:t>Não assinar o contrato ou instrumento equivalente no prazo estabelecido pela Administração Pública, sem justificativa aceitável;</w:t>
      </w:r>
    </w:p>
    <w:p w14:paraId="5D491AF1" w14:textId="77777777" w:rsidR="008E3079" w:rsidRDefault="008E3079" w:rsidP="008E3079">
      <w:pPr>
        <w:pStyle w:val="Corpodetexto"/>
        <w:widowControl w:val="0"/>
        <w:numPr>
          <w:ilvl w:val="3"/>
          <w:numId w:val="17"/>
        </w:numPr>
        <w:autoSpaceDE w:val="0"/>
        <w:autoSpaceDN w:val="0"/>
        <w:spacing w:after="0"/>
        <w:ind w:left="993" w:right="120" w:hanging="284"/>
        <w:jc w:val="both"/>
        <w:rPr>
          <w:rFonts w:ascii="Arial Narrow" w:hAnsi="Arial Narrow"/>
          <w:b/>
          <w:bCs/>
        </w:rPr>
      </w:pPr>
      <w:r>
        <w:rPr>
          <w:rFonts w:ascii="Arial Narrow" w:hAnsi="Arial Narrow"/>
        </w:rPr>
        <w:t>Não aceitar reduzir o preço de contrato decorrente desta Ata, na hipótese de se tornar superior àqueles praticados no mercado; ou</w:t>
      </w:r>
    </w:p>
    <w:p w14:paraId="589B6AE3" w14:textId="77777777" w:rsidR="008E3079" w:rsidRDefault="008E3079" w:rsidP="008E3079">
      <w:pPr>
        <w:pStyle w:val="Corpodetexto"/>
        <w:widowControl w:val="0"/>
        <w:numPr>
          <w:ilvl w:val="3"/>
          <w:numId w:val="17"/>
        </w:numPr>
        <w:autoSpaceDE w:val="0"/>
        <w:autoSpaceDN w:val="0"/>
        <w:spacing w:after="0"/>
        <w:ind w:left="993" w:right="120" w:hanging="284"/>
        <w:jc w:val="both"/>
        <w:rPr>
          <w:rFonts w:ascii="Arial Narrow" w:hAnsi="Arial Narrow"/>
          <w:b/>
          <w:bCs/>
        </w:rPr>
      </w:pPr>
      <w:r>
        <w:rPr>
          <w:rFonts w:ascii="Arial Narrow" w:hAnsi="Arial Narrow"/>
        </w:rPr>
        <w:t>Sofrer sanções previstas nos incisos III ou IV do caput do Art. 156 da Lei Federal 14.133/21.</w:t>
      </w:r>
    </w:p>
    <w:p w14:paraId="5D607069" w14:textId="77777777" w:rsidR="008E3079" w:rsidRDefault="008E3079" w:rsidP="008E3079">
      <w:pPr>
        <w:pStyle w:val="Corpodetexto"/>
        <w:ind w:left="502" w:right="120"/>
        <w:jc w:val="both"/>
        <w:rPr>
          <w:rFonts w:ascii="Arial Narrow" w:hAnsi="Arial Narrow"/>
          <w:b/>
          <w:bCs/>
        </w:rPr>
      </w:pPr>
    </w:p>
    <w:p w14:paraId="57C56634"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 cancelamento do Registro de Preços, nas hipóteses previstas nos incisos I, II e IV do caput do Art. 156 da Lei Federal 14.133/21, será formalizado por despacho fundamentado.</w:t>
      </w:r>
    </w:p>
    <w:p w14:paraId="4AEEAE9C" w14:textId="77777777" w:rsidR="008E3079" w:rsidRDefault="008E3079" w:rsidP="008E3079">
      <w:pPr>
        <w:pStyle w:val="Corpodetexto"/>
        <w:ind w:left="709" w:right="120"/>
        <w:jc w:val="both"/>
        <w:rPr>
          <w:rFonts w:ascii="Arial Narrow" w:hAnsi="Arial Narrow"/>
          <w:b/>
          <w:bCs/>
        </w:rPr>
      </w:pPr>
    </w:p>
    <w:p w14:paraId="41AD68B8"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 cancelamento do Registro de Preços também poderá ocorrer por fato superveniente, decorrente de caso fortuito ou força maior, que prejudique o cumprimento desta Ata de Registro de Preços, devidamente comprovados e justificados:</w:t>
      </w:r>
    </w:p>
    <w:p w14:paraId="349730B6" w14:textId="77777777" w:rsidR="008E3079" w:rsidRDefault="008E3079" w:rsidP="008E3079">
      <w:pPr>
        <w:pStyle w:val="PargrafodaLista"/>
        <w:numPr>
          <w:ilvl w:val="4"/>
          <w:numId w:val="18"/>
        </w:numPr>
        <w:rPr>
          <w:rFonts w:ascii="Arial Narrow" w:hAnsi="Arial Narrow"/>
          <w:b/>
          <w:bCs/>
        </w:rPr>
      </w:pPr>
      <w:r>
        <w:rPr>
          <w:rFonts w:ascii="Arial Narrow" w:hAnsi="Arial Narrow"/>
        </w:rPr>
        <w:t>Por razão de interesse público; ou</w:t>
      </w:r>
    </w:p>
    <w:p w14:paraId="2734961A" w14:textId="77777777" w:rsidR="008E3079" w:rsidRDefault="008E3079" w:rsidP="008E3079">
      <w:pPr>
        <w:pStyle w:val="PargrafodaLista"/>
        <w:numPr>
          <w:ilvl w:val="4"/>
          <w:numId w:val="18"/>
        </w:numPr>
        <w:rPr>
          <w:rFonts w:ascii="Arial Narrow" w:hAnsi="Arial Narrow"/>
          <w:b/>
          <w:bCs/>
        </w:rPr>
      </w:pPr>
      <w:r>
        <w:rPr>
          <w:rFonts w:ascii="Arial Narrow" w:hAnsi="Arial Narrow"/>
        </w:rPr>
        <w:t>A pedido do fornecedor.</w:t>
      </w:r>
    </w:p>
    <w:p w14:paraId="276F3113" w14:textId="77777777" w:rsidR="008E3079" w:rsidRDefault="008E3079" w:rsidP="008E3079">
      <w:pPr>
        <w:pStyle w:val="PargrafodaLista"/>
        <w:rPr>
          <w:rFonts w:ascii="Arial Narrow" w:hAnsi="Arial Narrow"/>
          <w:b/>
          <w:bCs/>
          <w:sz w:val="22"/>
        </w:rPr>
      </w:pPr>
    </w:p>
    <w:p w14:paraId="6FBA6045"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Conforme determinação do art. 86, § 3º da Lei Federal nº 14.133/2021, é vedado aos órgãos e entidades da Administração Pública federal, estadual, distrital e municipal, na condição de não participantes, aderirem à esta ata de registro de preços.</w:t>
      </w:r>
    </w:p>
    <w:p w14:paraId="5C0C2403" w14:textId="77777777" w:rsidR="008E3079" w:rsidRDefault="008E3079" w:rsidP="008E3079">
      <w:pPr>
        <w:pStyle w:val="Corpodetexto"/>
        <w:ind w:left="360" w:right="120"/>
        <w:jc w:val="both"/>
        <w:rPr>
          <w:rFonts w:ascii="Arial Narrow" w:hAnsi="Arial Narrow"/>
          <w:b/>
          <w:bCs/>
        </w:rPr>
      </w:pPr>
    </w:p>
    <w:p w14:paraId="58CE6520" w14:textId="77777777" w:rsidR="008E3079" w:rsidRDefault="008E3079" w:rsidP="008E3079">
      <w:pPr>
        <w:pStyle w:val="Corpodetexto"/>
        <w:widowControl w:val="0"/>
        <w:numPr>
          <w:ilvl w:val="0"/>
          <w:numId w:val="16"/>
        </w:numPr>
        <w:autoSpaceDE w:val="0"/>
        <w:autoSpaceDN w:val="0"/>
        <w:spacing w:after="0"/>
        <w:ind w:right="120"/>
        <w:jc w:val="both"/>
        <w:rPr>
          <w:rFonts w:ascii="Arial Narrow" w:hAnsi="Arial Narrow"/>
          <w:b/>
          <w:bCs/>
        </w:rPr>
      </w:pPr>
      <w:r>
        <w:rPr>
          <w:rFonts w:ascii="Arial Narrow" w:hAnsi="Arial Narrow"/>
          <w:b/>
          <w:bCs/>
        </w:rPr>
        <w:t>DA LEI GERAL DE PROTEÇÃO DE DADOS (LGPD)</w:t>
      </w:r>
    </w:p>
    <w:p w14:paraId="010A54E5" w14:textId="77777777" w:rsidR="008E3079" w:rsidRDefault="008E3079" w:rsidP="008E3079">
      <w:pPr>
        <w:pStyle w:val="Corpodetexto"/>
        <w:ind w:left="360" w:right="120"/>
        <w:jc w:val="both"/>
        <w:rPr>
          <w:rFonts w:ascii="Arial Narrow" w:hAnsi="Arial Narrow"/>
          <w:b/>
          <w:bCs/>
        </w:rPr>
      </w:pPr>
    </w:p>
    <w:p w14:paraId="0467879F"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 DETENTORA obriga-se ao dever de proteção, confidencialidade e sigilo de toda informação, dados pessoais e/ou base de dados a que tenham acesso, inclusive em razão do fornecimento ou da operação dos programas/sistemas, nos termos da Lei nº 13.709/2018, Lei Geral de Proteção de Dados Pessoais, determinação de órgãos reguladores e/ou fiscalizadores, durante o cumprimento do objeto descrito no presente instrumento.</w:t>
      </w:r>
    </w:p>
    <w:p w14:paraId="12CA9B9C" w14:textId="77777777" w:rsidR="008E3079" w:rsidRDefault="008E3079" w:rsidP="008E3079">
      <w:pPr>
        <w:pStyle w:val="Corpodetexto"/>
        <w:ind w:left="502" w:right="120"/>
        <w:jc w:val="both"/>
        <w:rPr>
          <w:rFonts w:ascii="Arial Narrow" w:hAnsi="Arial Narrow"/>
        </w:rPr>
      </w:pPr>
    </w:p>
    <w:p w14:paraId="01C05B2B"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Tanto ORGÃO GERENCIADOR quanto DETENTORA deverão fornecer e solicitar umas às outras apenas os dados estritamente necessários ao cumprimento do presente termo/ata de registro de preços, devendo ser realizado o tratamento adequado das informações a que tiver acesso.</w:t>
      </w:r>
    </w:p>
    <w:p w14:paraId="4B762A43" w14:textId="77777777" w:rsidR="008E3079" w:rsidRDefault="008E3079" w:rsidP="008E3079">
      <w:pPr>
        <w:pStyle w:val="Corpodetexto"/>
        <w:ind w:left="502" w:right="120"/>
        <w:jc w:val="both"/>
        <w:rPr>
          <w:rFonts w:ascii="Arial Narrow" w:hAnsi="Arial Narrow"/>
        </w:rPr>
      </w:pPr>
    </w:p>
    <w:p w14:paraId="0F402DBC"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 xml:space="preserve">Os dados pessoais aos quais o ORGÃO GERENCIADOR tiver acesso em razão da execução do presente termo/ </w:t>
      </w:r>
      <w:proofErr w:type="gramStart"/>
      <w:r>
        <w:rPr>
          <w:rFonts w:ascii="Arial Narrow" w:hAnsi="Arial Narrow"/>
        </w:rPr>
        <w:t>ata de registro de preços não poderão</w:t>
      </w:r>
      <w:proofErr w:type="gramEnd"/>
      <w:r>
        <w:rPr>
          <w:rFonts w:ascii="Arial Narrow" w:hAnsi="Arial Narrow"/>
        </w:rPr>
        <w:t xml:space="preserve"> ser revelados ou compartilhados com terceiros, seja mediante a distribuição de cópias, resumos, compilações, extratos, análises, estudos, encaminhamentos ou outros meios que reflitam as referidas informações, ressalvados os casos em que houver prévia autorização por escrito da PREFEITURA MUNICIPAL DE ÁGUA DOCE.</w:t>
      </w:r>
    </w:p>
    <w:p w14:paraId="2C273660" w14:textId="77777777" w:rsidR="008E3079" w:rsidRDefault="008E3079" w:rsidP="008E3079">
      <w:pPr>
        <w:pStyle w:val="Corpodetexto"/>
        <w:ind w:left="502" w:right="120"/>
        <w:jc w:val="both"/>
        <w:rPr>
          <w:rFonts w:ascii="Arial Narrow" w:hAnsi="Arial Narrow"/>
        </w:rPr>
      </w:pPr>
    </w:p>
    <w:p w14:paraId="775DD9BD"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ORGÃO GERENCIADOR e DETENTORA ficam obrigadas a manter preposto para comunicação para os assuntos pertinentes a Lei 13.709/2018 suas alterações e regulamentações posteriores.</w:t>
      </w:r>
    </w:p>
    <w:p w14:paraId="667711D5" w14:textId="77777777" w:rsidR="008E3079" w:rsidRDefault="008E3079" w:rsidP="008E3079">
      <w:pPr>
        <w:pStyle w:val="Corpodetexto"/>
        <w:ind w:left="502" w:right="120"/>
        <w:jc w:val="both"/>
        <w:rPr>
          <w:rFonts w:ascii="Arial Narrow" w:hAnsi="Arial Narrow"/>
        </w:rPr>
      </w:pPr>
    </w:p>
    <w:p w14:paraId="00F4010F"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As PARTES devem implementar e manter medidas técnicas/administrativas suficientes para garantir a segurança, a proteção, a confidencialidade, o sigilo de toda informação, dados pessoais e/ou base de dados a que tenham acesso, evitando os acessos não autorizados, acidentes, vazamento acidentais ou ilícitos que causem destruição, perdas, alterações, comunicação ou qualquer outra forma de tratamento não autorizado.</w:t>
      </w:r>
    </w:p>
    <w:p w14:paraId="2BD94669" w14:textId="77777777" w:rsidR="008E3079" w:rsidRDefault="008E3079" w:rsidP="008E3079">
      <w:pPr>
        <w:pStyle w:val="Corpodetexto"/>
        <w:ind w:left="502" w:right="120"/>
        <w:jc w:val="both"/>
        <w:rPr>
          <w:rFonts w:ascii="Arial Narrow" w:hAnsi="Arial Narrow"/>
        </w:rPr>
      </w:pPr>
    </w:p>
    <w:p w14:paraId="496EF932"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As PARTES deverão manter sigilo sobre os dados pessoais de empregados, colaboradores, servidores ou qualquer pessoa física aos quais eventualmente tenham acesso, respeitando todos os protocolos exigidos pela Lei Federal nº 13.709/2018, bem como legislação complementar e orientações emitidas pelas ANPD (Autoridade Nacional de Proteção de Dados).</w:t>
      </w:r>
    </w:p>
    <w:p w14:paraId="415ACA58" w14:textId="77777777" w:rsidR="008E3079" w:rsidRDefault="008E3079" w:rsidP="008E3079">
      <w:pPr>
        <w:pStyle w:val="Corpodetexto"/>
        <w:ind w:left="502" w:right="120"/>
        <w:jc w:val="both"/>
        <w:rPr>
          <w:rFonts w:ascii="Arial Narrow" w:hAnsi="Arial Narrow"/>
        </w:rPr>
      </w:pPr>
    </w:p>
    <w:p w14:paraId="53116596" w14:textId="3BACA685"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As PARTES devem assegurar que todos os seus servidores, empregados, colaboradores, consultores, e/ou prestadores de serviços que, no exercício das suas atividades tenham acesso e/ou conhecimento da informação e/ou dos dados pessoais, respeitem o dever de proteção, confidencialidade e sigilo, alertando-os sobre as responsabilidades decorrentes do descumprimento de tal dever.</w:t>
      </w:r>
    </w:p>
    <w:p w14:paraId="5D73209B" w14:textId="77777777" w:rsidR="008E3079" w:rsidRDefault="008E3079" w:rsidP="008E3079">
      <w:pPr>
        <w:pStyle w:val="Corpodetexto"/>
        <w:ind w:left="502" w:right="120"/>
        <w:jc w:val="both"/>
        <w:rPr>
          <w:rFonts w:ascii="Arial Narrow" w:hAnsi="Arial Narrow"/>
        </w:rPr>
      </w:pPr>
    </w:p>
    <w:p w14:paraId="24B6B07A"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As PARTES cooperarão entre si no cumprimento das obrigações referentes ao exercício dos direitos dos titulares previstos na LGPD e demais normas de proteção de dados, bem como no atendimento de requisições e determinações do Poder Judiciário, Ministério Público e Órgãos de controle administrativo, naquilo que couber.</w:t>
      </w:r>
    </w:p>
    <w:p w14:paraId="0F9D0DD1" w14:textId="77777777" w:rsidR="008E3079" w:rsidRDefault="008E3079" w:rsidP="008E3079">
      <w:pPr>
        <w:pStyle w:val="Corpodetexto"/>
        <w:ind w:left="502" w:right="120"/>
        <w:jc w:val="both"/>
        <w:rPr>
          <w:rFonts w:ascii="Arial Narrow" w:hAnsi="Arial Narrow"/>
        </w:rPr>
      </w:pPr>
    </w:p>
    <w:p w14:paraId="1727C812"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As PARTES notificarão formalmente umas às outras, e imediatamente, a respeito de qualquer ocorrência relativa a eventual descumprimento das disposições relativas à proteção de dados pessoais que tenham relação com o objeto da presente ata de registro de preços, promovendo todas as ações necessárias à solução dos problemas que venham ser causados por seus empregados e/ou colaboradores.</w:t>
      </w:r>
    </w:p>
    <w:p w14:paraId="6C331668" w14:textId="77777777" w:rsidR="008E3079" w:rsidRDefault="008E3079" w:rsidP="008E3079">
      <w:pPr>
        <w:pStyle w:val="Corpodetexto"/>
        <w:ind w:left="502" w:right="120"/>
        <w:jc w:val="both"/>
        <w:rPr>
          <w:rFonts w:ascii="Arial Narrow" w:hAnsi="Arial Narrow"/>
        </w:rPr>
      </w:pPr>
    </w:p>
    <w:p w14:paraId="7EEF72A3"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Considera-se ocorrência qualquer incidente que implique em violação ou risco de violação de dados pessoais, relativo a acesso, coleta, armazenamento, tratamento, compartilhamento e eliminação de dados, que possa gerar eventuais prejuízos aos titulares e/ou questionamento das autoridades competente</w:t>
      </w:r>
    </w:p>
    <w:p w14:paraId="430DD5EB" w14:textId="77777777" w:rsidR="008E3079" w:rsidRDefault="008E3079" w:rsidP="008E3079">
      <w:pPr>
        <w:pStyle w:val="Corpodetexto"/>
        <w:ind w:left="502" w:right="120"/>
        <w:jc w:val="both"/>
        <w:rPr>
          <w:rFonts w:ascii="Arial Narrow" w:hAnsi="Arial Narrow"/>
        </w:rPr>
      </w:pPr>
    </w:p>
    <w:p w14:paraId="04D47835"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Eventuais responsabilidades das PARTES serão apuradas conforme estabelecido nesta ata de registro de preços e também de acordo com o que dispõe a legislação aplicável, observado o contraditório e a ampla defesa.</w:t>
      </w:r>
    </w:p>
    <w:p w14:paraId="661448F1" w14:textId="77777777" w:rsidR="008E3079" w:rsidRDefault="008E3079" w:rsidP="008E3079">
      <w:pPr>
        <w:pStyle w:val="Corpodetexto"/>
        <w:ind w:left="502" w:right="120"/>
        <w:jc w:val="both"/>
        <w:rPr>
          <w:rFonts w:ascii="Arial Narrow" w:hAnsi="Arial Narrow"/>
        </w:rPr>
      </w:pPr>
    </w:p>
    <w:p w14:paraId="333F2E87"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Em caso de ocorrência de prejuízo aos titulares de dados e/ou às PARTES decorrentes da não observância nas normas constantes neste termo, a PARTE que der causa ao prejuízo se obriga a indenizar a outra pelos danos sofridos, sejam eles de natureza patrimonial ou extrapatrimonial, sem prejuízo das sanções penais cabíveis, respeitando o contraditório e ampla defesa.</w:t>
      </w:r>
    </w:p>
    <w:p w14:paraId="19E8B6E1" w14:textId="77777777" w:rsidR="008E3079" w:rsidRDefault="008E3079" w:rsidP="008E3079">
      <w:pPr>
        <w:pStyle w:val="Corpodetexto"/>
        <w:ind w:left="502" w:right="120"/>
        <w:jc w:val="both"/>
        <w:rPr>
          <w:rFonts w:ascii="Arial Narrow" w:hAnsi="Arial Narrow"/>
        </w:rPr>
      </w:pPr>
    </w:p>
    <w:p w14:paraId="0FBC944F"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 dever de sigilo e confidencialidade, e as demais obrigações descritas na presente cláusula, permanecerão em mesmo vigor após a extinção das relações atuariais/</w:t>
      </w:r>
      <w:proofErr w:type="spellStart"/>
      <w:r>
        <w:rPr>
          <w:rFonts w:ascii="Arial Narrow" w:hAnsi="Arial Narrow"/>
        </w:rPr>
        <w:t>editalícias</w:t>
      </w:r>
      <w:proofErr w:type="spellEnd"/>
      <w:r>
        <w:rPr>
          <w:rFonts w:ascii="Arial Narrow" w:hAnsi="Arial Narrow"/>
        </w:rPr>
        <w:t>.</w:t>
      </w:r>
    </w:p>
    <w:p w14:paraId="50924183" w14:textId="77777777" w:rsidR="008E3079" w:rsidRDefault="008E3079" w:rsidP="008E3079">
      <w:pPr>
        <w:pStyle w:val="PargrafodaLista"/>
        <w:rPr>
          <w:rFonts w:ascii="Arial Narrow" w:hAnsi="Arial Narrow"/>
          <w:b/>
          <w:bCs/>
        </w:rPr>
      </w:pPr>
    </w:p>
    <w:p w14:paraId="15E81BE1" w14:textId="77777777" w:rsidR="008E3079" w:rsidRDefault="008E3079" w:rsidP="008E3079">
      <w:pPr>
        <w:pStyle w:val="Corpodetexto"/>
        <w:widowControl w:val="0"/>
        <w:numPr>
          <w:ilvl w:val="0"/>
          <w:numId w:val="16"/>
        </w:numPr>
        <w:autoSpaceDE w:val="0"/>
        <w:autoSpaceDN w:val="0"/>
        <w:spacing w:after="0"/>
        <w:ind w:right="120"/>
        <w:jc w:val="both"/>
        <w:rPr>
          <w:rFonts w:ascii="Arial Narrow" w:hAnsi="Arial Narrow"/>
          <w:b/>
          <w:bCs/>
        </w:rPr>
      </w:pPr>
      <w:r>
        <w:rPr>
          <w:rFonts w:ascii="Arial Narrow" w:hAnsi="Arial Narrow"/>
          <w:b/>
          <w:bCs/>
        </w:rPr>
        <w:t>DAS INFRAÇÕES E SANÇÕES ADMINISTRATIVAS</w:t>
      </w:r>
    </w:p>
    <w:p w14:paraId="04823FB0" w14:textId="77777777" w:rsidR="008E3079" w:rsidRDefault="008E3079" w:rsidP="008E3079">
      <w:pPr>
        <w:pStyle w:val="Corpodetexto"/>
        <w:ind w:left="360" w:right="120"/>
        <w:jc w:val="both"/>
        <w:rPr>
          <w:rFonts w:ascii="Arial Narrow" w:hAnsi="Arial Narrow"/>
          <w:b/>
          <w:bCs/>
        </w:rPr>
      </w:pPr>
    </w:p>
    <w:p w14:paraId="13D1F837" w14:textId="7E26D571"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Para efeitos da presente cláusula, considera-se que após a realização da Solicitação de Fornecimento por Órgão Gerenciador, deixa de ser para aquele ato especifico somente intenção de vontade entre as partes em ata de registro de preço, para surtir efeitos contratuais, sendo essas sujeitas as infrações e sanções administrativas previstas nesta cláusula e disposta na Lei nº 14.133/2021;</w:t>
      </w:r>
    </w:p>
    <w:p w14:paraId="792C0F13" w14:textId="77777777" w:rsidR="008E3079" w:rsidRDefault="008E3079" w:rsidP="008E3079">
      <w:pPr>
        <w:pStyle w:val="Corpodetexto"/>
        <w:ind w:left="709" w:right="120"/>
        <w:jc w:val="both"/>
        <w:rPr>
          <w:rFonts w:ascii="Arial Narrow" w:hAnsi="Arial Narrow"/>
          <w:b/>
          <w:bCs/>
        </w:rPr>
      </w:pPr>
    </w:p>
    <w:p w14:paraId="2A4B357A" w14:textId="09345F1B"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Para cumprimento dessa cláusula, considera-se para o ato especifico após a realização da Solicitação de Fornecimento, que o ORGÃO GERENCIADOR passe a ser denominada CONTRATANTE e a DETENTORA passe a ser denominada CONTRATADA;</w:t>
      </w:r>
    </w:p>
    <w:p w14:paraId="224F609D" w14:textId="77777777" w:rsidR="008E3079" w:rsidRDefault="008E3079" w:rsidP="008E3079">
      <w:pPr>
        <w:pStyle w:val="Corpodetexto"/>
        <w:ind w:left="502" w:right="120"/>
        <w:jc w:val="both"/>
        <w:rPr>
          <w:rFonts w:ascii="Arial Narrow" w:hAnsi="Arial Narrow"/>
          <w:b/>
          <w:bCs/>
        </w:rPr>
      </w:pPr>
    </w:p>
    <w:p w14:paraId="5A3A31F6"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Comete infração administrativa, nos termos da Lei 14.133/2021, o detentor que:</w:t>
      </w:r>
    </w:p>
    <w:p w14:paraId="059B9CC9" w14:textId="77777777" w:rsidR="008E3079" w:rsidRDefault="008E3079" w:rsidP="008E3079">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der causa à inexecução parcial do contrato;</w:t>
      </w:r>
    </w:p>
    <w:p w14:paraId="3DDA8C82" w14:textId="77777777" w:rsidR="008E3079" w:rsidRDefault="008E3079" w:rsidP="008E3079">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der causa à inexecução parcial do contrato que cause grave dano à Administração Pública ou ao funcionamento dos serviços públicos ou ao interesse coletivo;</w:t>
      </w:r>
    </w:p>
    <w:p w14:paraId="044D27A1" w14:textId="77777777" w:rsidR="008E3079" w:rsidRDefault="008E3079" w:rsidP="008E3079">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der causa à inexecução total do contrato;</w:t>
      </w:r>
    </w:p>
    <w:p w14:paraId="1EF5FB25" w14:textId="77777777" w:rsidR="008E3079" w:rsidRDefault="008E3079" w:rsidP="008E3079">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ensejar o retardamento da execução ou da entrega do objeto da contratação sem motivo justificado;</w:t>
      </w:r>
    </w:p>
    <w:p w14:paraId="5DB081FF" w14:textId="77777777" w:rsidR="008E3079" w:rsidRDefault="008E3079" w:rsidP="008E3079">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apresentar documentação falsa ou prestar declaração falsa durante a execução do contrato;</w:t>
      </w:r>
    </w:p>
    <w:p w14:paraId="5777FF62" w14:textId="77777777" w:rsidR="008E3079" w:rsidRDefault="008E3079" w:rsidP="008E3079">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praticar ato fraudulento na execução do contrato;</w:t>
      </w:r>
    </w:p>
    <w:p w14:paraId="318D3416" w14:textId="77777777" w:rsidR="008E3079" w:rsidRDefault="008E3079" w:rsidP="008E3079">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lastRenderedPageBreak/>
        <w:t>comportar-se de modo inidôneo ou cometer fraude de qualquer natureza;</w:t>
      </w:r>
    </w:p>
    <w:p w14:paraId="1113EF89" w14:textId="77777777" w:rsidR="008E3079" w:rsidRDefault="008E3079" w:rsidP="008E3079">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praticar ato lesivo previsto no art. 5º da Lei nº 12.846, de 1º de agosto de 2013.</w:t>
      </w:r>
    </w:p>
    <w:p w14:paraId="44D90F72" w14:textId="77777777" w:rsidR="008E3079" w:rsidRDefault="008E3079" w:rsidP="008E3079">
      <w:pPr>
        <w:pStyle w:val="Corpodetexto"/>
        <w:ind w:left="502" w:right="120"/>
        <w:jc w:val="both"/>
        <w:rPr>
          <w:rFonts w:ascii="Arial Narrow" w:hAnsi="Arial Narrow"/>
          <w:b/>
          <w:bCs/>
        </w:rPr>
      </w:pPr>
    </w:p>
    <w:p w14:paraId="5632567D"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Serão aplicadas ao contratado que incorrer nas infrações acima descritas as seguintes sanções:</w:t>
      </w:r>
    </w:p>
    <w:p w14:paraId="642CDD96" w14:textId="77777777" w:rsidR="008E3079" w:rsidRDefault="008E3079" w:rsidP="008E3079">
      <w:pPr>
        <w:pStyle w:val="Corpodetexto"/>
        <w:ind w:left="502" w:right="120"/>
        <w:jc w:val="both"/>
        <w:rPr>
          <w:rFonts w:ascii="Arial Narrow" w:hAnsi="Arial Narrow"/>
          <w:b/>
          <w:bCs/>
        </w:rPr>
      </w:pPr>
    </w:p>
    <w:p w14:paraId="283DBE14" w14:textId="77777777" w:rsidR="008E3079" w:rsidRDefault="008E3079" w:rsidP="008E3079">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Advertência, quando o contratado der causa à inexecução parcial da Ata de Registro de Preços, sempre que não se justificar a imposição de penalidade mais grave (art. 156, §2º, da Lei nº 14.133, de 2021).</w:t>
      </w:r>
    </w:p>
    <w:p w14:paraId="63B1BF09" w14:textId="77777777" w:rsidR="008E3079" w:rsidRDefault="008E3079" w:rsidP="008E3079">
      <w:pPr>
        <w:pStyle w:val="Corpodetexto"/>
        <w:ind w:left="709" w:right="120" w:hanging="567"/>
        <w:jc w:val="both"/>
        <w:rPr>
          <w:rFonts w:ascii="Arial Narrow" w:hAnsi="Arial Narrow"/>
          <w:b/>
          <w:bCs/>
        </w:rPr>
      </w:pPr>
    </w:p>
    <w:p w14:paraId="34FA97D5" w14:textId="77777777" w:rsidR="008E3079" w:rsidRDefault="008E3079" w:rsidP="008E3079">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Multa:</w:t>
      </w:r>
    </w:p>
    <w:p w14:paraId="0C9F9EDF" w14:textId="77777777" w:rsidR="008E3079" w:rsidRDefault="008E3079" w:rsidP="008E3079">
      <w:pPr>
        <w:pStyle w:val="PargrafodaLista"/>
        <w:rPr>
          <w:rFonts w:ascii="Arial Narrow" w:hAnsi="Arial Narrow"/>
          <w:b/>
          <w:bCs/>
        </w:rPr>
      </w:pPr>
    </w:p>
    <w:p w14:paraId="629E9857" w14:textId="77777777" w:rsidR="008E3079" w:rsidRDefault="008E3079" w:rsidP="008E3079">
      <w:pPr>
        <w:pStyle w:val="Corpodetexto"/>
        <w:widowControl w:val="0"/>
        <w:numPr>
          <w:ilvl w:val="3"/>
          <w:numId w:val="16"/>
        </w:numPr>
        <w:autoSpaceDE w:val="0"/>
        <w:autoSpaceDN w:val="0"/>
        <w:spacing w:after="0"/>
        <w:ind w:left="851" w:right="120" w:hanging="709"/>
        <w:jc w:val="both"/>
        <w:rPr>
          <w:rFonts w:ascii="Arial Narrow" w:hAnsi="Arial Narrow"/>
          <w:b/>
          <w:bCs/>
        </w:rPr>
      </w:pPr>
      <w:r>
        <w:rPr>
          <w:rFonts w:ascii="Arial Narrow" w:hAnsi="Arial Narrow"/>
        </w:rPr>
        <w:t>Na ocorrência de atraso injustificado para assinatura da ata de registro de preços, para o início da execução dos serviços ou entrega dos materiais, inexecução parcial ou total do contrato, as multas a serem aplicadas observarão os seguintes parâmetros:</w:t>
      </w:r>
    </w:p>
    <w:p w14:paraId="79473ECF" w14:textId="77777777" w:rsidR="008E3079" w:rsidRDefault="008E3079" w:rsidP="008E3079">
      <w:pPr>
        <w:pStyle w:val="Corpodetexto"/>
        <w:widowControl w:val="0"/>
        <w:numPr>
          <w:ilvl w:val="0"/>
          <w:numId w:val="20"/>
        </w:numPr>
        <w:autoSpaceDE w:val="0"/>
        <w:autoSpaceDN w:val="0"/>
        <w:spacing w:after="0"/>
        <w:ind w:left="1134" w:right="120" w:hanging="283"/>
        <w:jc w:val="both"/>
        <w:rPr>
          <w:rFonts w:ascii="Arial Narrow" w:hAnsi="Arial Narrow"/>
        </w:rPr>
      </w:pPr>
      <w:r>
        <w:rPr>
          <w:rFonts w:ascii="Arial Narrow" w:hAnsi="Arial Narrow"/>
        </w:rPr>
        <w:t>0,5% (cinco décimos por cento) do valor do contrato por dia de mora na assinatura deste ou atraso no início da execução dos serviços ou entrega dos materiais, até o máximo de 3,5% (três inteiros e cinco décimos por cento), o que configurará a inexecução total do contrato, sem prejuízo da rescisão unilateral da avença;</w:t>
      </w:r>
    </w:p>
    <w:p w14:paraId="3D41790B" w14:textId="77777777" w:rsidR="008E3079" w:rsidRDefault="008E3079" w:rsidP="008E3079">
      <w:pPr>
        <w:pStyle w:val="Corpodetexto"/>
        <w:widowControl w:val="0"/>
        <w:numPr>
          <w:ilvl w:val="0"/>
          <w:numId w:val="20"/>
        </w:numPr>
        <w:autoSpaceDE w:val="0"/>
        <w:autoSpaceDN w:val="0"/>
        <w:spacing w:after="0"/>
        <w:ind w:left="1134" w:right="120" w:hanging="283"/>
        <w:jc w:val="both"/>
        <w:rPr>
          <w:rFonts w:ascii="Arial Narrow" w:hAnsi="Arial Narrow"/>
        </w:rPr>
      </w:pPr>
      <w:r>
        <w:rPr>
          <w:rFonts w:ascii="Arial Narrow" w:hAnsi="Arial Narrow"/>
        </w:rPr>
        <w:t>Até o máximo de 20% (vinte por cento) do valor do contrato no caso de inexecução parcial do contrato;</w:t>
      </w:r>
    </w:p>
    <w:p w14:paraId="13CD7FED" w14:textId="77777777" w:rsidR="008E3079" w:rsidRDefault="008E3079" w:rsidP="008E3079">
      <w:pPr>
        <w:pStyle w:val="Corpodetexto"/>
        <w:widowControl w:val="0"/>
        <w:numPr>
          <w:ilvl w:val="0"/>
          <w:numId w:val="20"/>
        </w:numPr>
        <w:autoSpaceDE w:val="0"/>
        <w:autoSpaceDN w:val="0"/>
        <w:spacing w:after="0"/>
        <w:ind w:left="1134" w:right="120" w:hanging="283"/>
        <w:jc w:val="both"/>
        <w:rPr>
          <w:rFonts w:ascii="Arial Narrow" w:hAnsi="Arial Narrow"/>
        </w:rPr>
      </w:pPr>
      <w:r>
        <w:rPr>
          <w:rFonts w:ascii="Arial Narrow" w:hAnsi="Arial Narrow"/>
        </w:rPr>
        <w:t>30% (trinta por cento) do valor do contrato no caso de inexecução total do contrato.</w:t>
      </w:r>
    </w:p>
    <w:p w14:paraId="4DB17446" w14:textId="77777777" w:rsidR="008E3079" w:rsidRDefault="008E3079" w:rsidP="008E3079">
      <w:pPr>
        <w:pStyle w:val="Corpodetexto"/>
        <w:ind w:left="1276" w:right="120"/>
        <w:jc w:val="both"/>
        <w:rPr>
          <w:rFonts w:ascii="Arial Narrow" w:hAnsi="Arial Narrow"/>
          <w:b/>
          <w:bCs/>
        </w:rPr>
      </w:pPr>
    </w:p>
    <w:p w14:paraId="2BC67EB8" w14:textId="77777777" w:rsidR="008E3079" w:rsidRDefault="008E3079" w:rsidP="008E3079">
      <w:pPr>
        <w:pStyle w:val="Corpodetexto"/>
        <w:widowControl w:val="0"/>
        <w:numPr>
          <w:ilvl w:val="3"/>
          <w:numId w:val="16"/>
        </w:numPr>
        <w:autoSpaceDE w:val="0"/>
        <w:autoSpaceDN w:val="0"/>
        <w:spacing w:after="0"/>
        <w:ind w:left="851" w:right="120" w:hanging="709"/>
        <w:jc w:val="both"/>
        <w:rPr>
          <w:rFonts w:ascii="Arial Narrow" w:hAnsi="Arial Narrow"/>
          <w:b/>
          <w:bCs/>
        </w:rPr>
      </w:pPr>
      <w:r>
        <w:rPr>
          <w:rFonts w:ascii="Arial Narrow" w:hAnsi="Arial Narrow"/>
        </w:rPr>
        <w:t>Será configurada a inexecução total do objeto, quando:</w:t>
      </w:r>
    </w:p>
    <w:p w14:paraId="78F811C9" w14:textId="77777777" w:rsidR="008E3079" w:rsidRDefault="008E3079" w:rsidP="008E3079">
      <w:pPr>
        <w:pStyle w:val="Corpodetexto"/>
        <w:widowControl w:val="0"/>
        <w:numPr>
          <w:ilvl w:val="0"/>
          <w:numId w:val="21"/>
        </w:numPr>
        <w:autoSpaceDE w:val="0"/>
        <w:autoSpaceDN w:val="0"/>
        <w:spacing w:after="0"/>
        <w:ind w:left="1134" w:right="120" w:hanging="283"/>
        <w:jc w:val="both"/>
        <w:rPr>
          <w:rFonts w:ascii="Arial Narrow" w:hAnsi="Arial Narrow"/>
          <w:b/>
          <w:bCs/>
        </w:rPr>
      </w:pPr>
      <w:r>
        <w:rPr>
          <w:rFonts w:ascii="Arial Narrow" w:hAnsi="Arial Narrow"/>
        </w:rPr>
        <w:t>Houver atraso injustificado, do início dos serviços ou entrega dos materiais, na totalidade requerida, por mais de 07 (sete) dias corridos após o recebimento pela Contratada da ordem de serviços.</w:t>
      </w:r>
    </w:p>
    <w:p w14:paraId="5FCF4E05" w14:textId="77777777" w:rsidR="008E3079" w:rsidRDefault="008E3079" w:rsidP="008E3079">
      <w:pPr>
        <w:pStyle w:val="Corpodetexto"/>
        <w:widowControl w:val="0"/>
        <w:numPr>
          <w:ilvl w:val="0"/>
          <w:numId w:val="21"/>
        </w:numPr>
        <w:autoSpaceDE w:val="0"/>
        <w:autoSpaceDN w:val="0"/>
        <w:spacing w:after="0"/>
        <w:ind w:left="1134" w:right="120" w:hanging="283"/>
        <w:jc w:val="both"/>
        <w:rPr>
          <w:rFonts w:ascii="Arial Narrow" w:hAnsi="Arial Narrow"/>
          <w:b/>
          <w:bCs/>
        </w:rPr>
      </w:pPr>
      <w:r>
        <w:rPr>
          <w:rFonts w:ascii="Arial Narrow" w:hAnsi="Arial Narrow"/>
        </w:rPr>
        <w:t>Todos os serviços executados não forem aceitos pelo Município por não atenderem às especificações deste documento, durante 30 (trinta) dias consecutivos de prestação dos serviços ou entrega de materiais.</w:t>
      </w:r>
    </w:p>
    <w:p w14:paraId="2EF0F55A" w14:textId="77777777" w:rsidR="008E3079" w:rsidRDefault="008E3079" w:rsidP="008E3079">
      <w:pPr>
        <w:pStyle w:val="Corpodetexto"/>
        <w:ind w:left="1276" w:right="120"/>
        <w:jc w:val="both"/>
        <w:rPr>
          <w:rFonts w:ascii="Arial Narrow" w:hAnsi="Arial Narrow"/>
          <w:b/>
          <w:bCs/>
        </w:rPr>
      </w:pPr>
    </w:p>
    <w:p w14:paraId="6D0147DF" w14:textId="77777777" w:rsidR="008E3079" w:rsidRDefault="008E3079" w:rsidP="008E3079">
      <w:pPr>
        <w:pStyle w:val="Corpodetexto"/>
        <w:widowControl w:val="0"/>
        <w:numPr>
          <w:ilvl w:val="3"/>
          <w:numId w:val="16"/>
        </w:numPr>
        <w:autoSpaceDE w:val="0"/>
        <w:autoSpaceDN w:val="0"/>
        <w:spacing w:after="0"/>
        <w:ind w:left="851" w:right="120" w:hanging="709"/>
        <w:jc w:val="both"/>
        <w:rPr>
          <w:rFonts w:ascii="Arial Narrow" w:hAnsi="Arial Narrow"/>
          <w:b/>
          <w:bCs/>
        </w:rPr>
      </w:pPr>
      <w:r>
        <w:rPr>
          <w:rFonts w:ascii="Arial Narrow" w:hAnsi="Arial Narrow"/>
        </w:rPr>
        <w:t>O valor da multa poderá ser descontado do pagamento a ser efetuado à Contratada:</w:t>
      </w:r>
    </w:p>
    <w:p w14:paraId="652F2F78" w14:textId="77777777" w:rsidR="008E3079" w:rsidRDefault="008E3079" w:rsidP="008E3079">
      <w:pPr>
        <w:pStyle w:val="Corpodetexto"/>
        <w:widowControl w:val="0"/>
        <w:numPr>
          <w:ilvl w:val="0"/>
          <w:numId w:val="22"/>
        </w:numPr>
        <w:autoSpaceDE w:val="0"/>
        <w:autoSpaceDN w:val="0"/>
        <w:spacing w:after="0"/>
        <w:ind w:left="1134" w:right="120" w:hanging="283"/>
        <w:jc w:val="both"/>
        <w:rPr>
          <w:rFonts w:ascii="Arial Narrow" w:hAnsi="Arial Narrow"/>
        </w:rPr>
      </w:pPr>
      <w:r>
        <w:rPr>
          <w:rFonts w:ascii="Arial Narrow" w:hAnsi="Arial Narrow"/>
        </w:rPr>
        <w:t>Se o valor a ser pago à Contratada não for suficiente para cobrir o valor da multa, fica está obrigada a recolher a importância devida no prazo de 10 (dez) dias úteis, contado da comunicação oficial.</w:t>
      </w:r>
    </w:p>
    <w:p w14:paraId="5E3CF95D" w14:textId="77777777" w:rsidR="008E3079" w:rsidRDefault="008E3079" w:rsidP="008E3079">
      <w:pPr>
        <w:pStyle w:val="Corpodetexto"/>
        <w:widowControl w:val="0"/>
        <w:numPr>
          <w:ilvl w:val="0"/>
          <w:numId w:val="22"/>
        </w:numPr>
        <w:autoSpaceDE w:val="0"/>
        <w:autoSpaceDN w:val="0"/>
        <w:spacing w:after="0"/>
        <w:ind w:left="1134" w:right="120" w:hanging="283"/>
        <w:jc w:val="both"/>
        <w:rPr>
          <w:rFonts w:ascii="Arial Narrow" w:hAnsi="Arial Narrow"/>
        </w:rPr>
      </w:pPr>
      <w:r>
        <w:rPr>
          <w:rFonts w:ascii="Arial Narrow" w:hAnsi="Arial Narrow"/>
        </w:rPr>
        <w:t>Esgotados os meios administrativos para cobrança do valor devido pela Contratada ao Município, este será encaminhado para inscrição em dívida ativa.</w:t>
      </w:r>
    </w:p>
    <w:p w14:paraId="64375EC4" w14:textId="77777777" w:rsidR="008E3079" w:rsidRDefault="008E3079" w:rsidP="008E3079">
      <w:pPr>
        <w:pStyle w:val="Corpodetexto"/>
        <w:ind w:left="1276" w:right="120"/>
        <w:jc w:val="both"/>
        <w:rPr>
          <w:rFonts w:ascii="Arial Narrow" w:hAnsi="Arial Narrow"/>
          <w:b/>
          <w:bCs/>
        </w:rPr>
      </w:pPr>
    </w:p>
    <w:p w14:paraId="3B3B7A51" w14:textId="77777777" w:rsidR="008E3079" w:rsidRDefault="008E3079" w:rsidP="008E3079">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Impedimento de licitar e contratar, quando praticadas as condutas descritas nas alíneas “b”, “c” e “d” do subitem acima desta ata de registro de preços, sempre que não se justificar a imposição de penalidade mais grave (art. 156, § 4º, da Lei nº 14.133, de 2021).</w:t>
      </w:r>
    </w:p>
    <w:p w14:paraId="73D04B97" w14:textId="77777777" w:rsidR="008E3079" w:rsidRDefault="008E3079" w:rsidP="008E3079">
      <w:pPr>
        <w:pStyle w:val="Corpodetexto"/>
        <w:ind w:left="709" w:right="120" w:hanging="567"/>
        <w:jc w:val="both"/>
        <w:rPr>
          <w:rFonts w:ascii="Arial Narrow" w:hAnsi="Arial Narrow"/>
          <w:b/>
          <w:bCs/>
        </w:rPr>
      </w:pPr>
    </w:p>
    <w:p w14:paraId="18F0DBB7" w14:textId="77777777" w:rsidR="008E3079" w:rsidRDefault="008E3079" w:rsidP="008E3079">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14:paraId="6B29B8B2" w14:textId="77777777" w:rsidR="008E3079" w:rsidRDefault="008E3079" w:rsidP="008E3079">
      <w:pPr>
        <w:pStyle w:val="PargrafodaLista"/>
        <w:ind w:left="709"/>
        <w:rPr>
          <w:rFonts w:ascii="Arial Narrow" w:hAnsi="Arial Narrow"/>
          <w:b/>
          <w:bCs/>
        </w:rPr>
      </w:pPr>
    </w:p>
    <w:p w14:paraId="3A9F6DDD" w14:textId="77777777" w:rsidR="008E3079" w:rsidRDefault="008E3079" w:rsidP="008E3079">
      <w:pPr>
        <w:pStyle w:val="Corpodetexto"/>
        <w:widowControl w:val="0"/>
        <w:numPr>
          <w:ilvl w:val="1"/>
          <w:numId w:val="16"/>
        </w:numPr>
        <w:autoSpaceDE w:val="0"/>
        <w:autoSpaceDN w:val="0"/>
        <w:spacing w:after="0"/>
        <w:ind w:left="709" w:right="120" w:hanging="426"/>
        <w:jc w:val="both"/>
        <w:rPr>
          <w:rFonts w:ascii="Arial Narrow" w:hAnsi="Arial Narrow"/>
          <w:b/>
          <w:bCs/>
        </w:rPr>
      </w:pPr>
      <w:r>
        <w:rPr>
          <w:rFonts w:ascii="Arial Narrow" w:hAnsi="Arial Narrow"/>
        </w:rPr>
        <w:t>A aplicação das sanções previstas nesta ata de registro de preços não exclui, em hipótese alguma, a obrigação de reparação integral do dano causado ao Contratante (art. 156, §9º, da Lei nº 14.133, de 2021).</w:t>
      </w:r>
    </w:p>
    <w:p w14:paraId="11469207" w14:textId="77777777" w:rsidR="008E3079" w:rsidRDefault="008E3079" w:rsidP="008E3079">
      <w:pPr>
        <w:pStyle w:val="Corpodetexto"/>
        <w:ind w:left="709" w:right="120" w:hanging="426"/>
        <w:jc w:val="both"/>
        <w:rPr>
          <w:rFonts w:ascii="Arial Narrow" w:hAnsi="Arial Narrow"/>
          <w:b/>
          <w:bCs/>
        </w:rPr>
      </w:pPr>
    </w:p>
    <w:p w14:paraId="5B5CC8BE" w14:textId="77777777" w:rsidR="008E3079" w:rsidRDefault="008E3079" w:rsidP="008E3079">
      <w:pPr>
        <w:pStyle w:val="Corpodetexto"/>
        <w:widowControl w:val="0"/>
        <w:numPr>
          <w:ilvl w:val="1"/>
          <w:numId w:val="16"/>
        </w:numPr>
        <w:autoSpaceDE w:val="0"/>
        <w:autoSpaceDN w:val="0"/>
        <w:spacing w:after="0"/>
        <w:ind w:left="709" w:right="120" w:hanging="426"/>
        <w:jc w:val="both"/>
        <w:rPr>
          <w:rFonts w:ascii="Arial Narrow" w:hAnsi="Arial Narrow"/>
          <w:b/>
          <w:bCs/>
        </w:rPr>
      </w:pPr>
      <w:r>
        <w:rPr>
          <w:rFonts w:ascii="Arial Narrow" w:hAnsi="Arial Narrow"/>
        </w:rPr>
        <w:t>Todas as sanções previstas nesta ata de registro de preços poderão ser aplicadas cumulativamente com a multa (art. 156, §7º, da Lei nº 14.133, de 2021).</w:t>
      </w:r>
    </w:p>
    <w:p w14:paraId="118E15B1" w14:textId="77777777" w:rsidR="008E3079" w:rsidRDefault="008E3079" w:rsidP="008E3079">
      <w:pPr>
        <w:pStyle w:val="PargrafodaLista"/>
        <w:ind w:left="709" w:hanging="426"/>
        <w:rPr>
          <w:rFonts w:ascii="Arial Narrow" w:hAnsi="Arial Narrow"/>
          <w:b/>
          <w:bCs/>
        </w:rPr>
      </w:pPr>
    </w:p>
    <w:p w14:paraId="12E2D3A9" w14:textId="77777777" w:rsidR="008E3079" w:rsidRDefault="008E3079" w:rsidP="008E3079">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Antes da aplicação da multa será facultada a defesa do interessado no prazo de 15 (quinze) dias úteis, contado da data de sua intimação (art. 157, da Lei nº 14.133, de 2021).</w:t>
      </w:r>
    </w:p>
    <w:p w14:paraId="22DEC241" w14:textId="77777777" w:rsidR="008E3079" w:rsidRDefault="008E3079" w:rsidP="008E3079">
      <w:pPr>
        <w:pStyle w:val="Corpodetexto"/>
        <w:ind w:left="709" w:right="120" w:hanging="567"/>
        <w:jc w:val="both"/>
        <w:rPr>
          <w:rFonts w:ascii="Arial Narrow" w:hAnsi="Arial Narrow"/>
          <w:b/>
          <w:bCs/>
        </w:rPr>
      </w:pPr>
    </w:p>
    <w:p w14:paraId="56CEF281" w14:textId="77777777" w:rsidR="008E3079" w:rsidRDefault="008E3079" w:rsidP="008E3079">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 xml:space="preserve">Se a multa aplicada e as indenizações cabíveis forem superiores ao valor do pagamento eventualmente devido </w:t>
      </w:r>
      <w:r>
        <w:rPr>
          <w:rFonts w:ascii="Arial Narrow" w:hAnsi="Arial Narrow"/>
        </w:rPr>
        <w:lastRenderedPageBreak/>
        <w:t>pelo Contratante à Contratado, além da perda desse valor, a diferença será descontada da garantia prestada ou será cobrada judicialmente (art. 156, §8º, da Lei nº 14.133, de 2021).</w:t>
      </w:r>
    </w:p>
    <w:p w14:paraId="5C3A3639" w14:textId="77777777" w:rsidR="008E3079" w:rsidRDefault="008E3079" w:rsidP="008E3079">
      <w:pPr>
        <w:pStyle w:val="PargrafodaLista"/>
        <w:ind w:left="709"/>
        <w:rPr>
          <w:rFonts w:ascii="Arial Narrow" w:hAnsi="Arial Narrow"/>
          <w:b/>
          <w:bCs/>
        </w:rPr>
      </w:pPr>
    </w:p>
    <w:p w14:paraId="403F101C" w14:textId="31869F2B" w:rsidR="008E3079" w:rsidRDefault="008E3079" w:rsidP="008E3079">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Previamente ao encaminhamento à cobrança judicial, a multa poderá ser recolhida administrativamente no prazo máximo de 30 (trinta) dias, a contar da data do recebimento da comunicação enviada pela autoridade competente.</w:t>
      </w:r>
    </w:p>
    <w:p w14:paraId="4E59CF1F" w14:textId="77777777" w:rsidR="008E3079" w:rsidRDefault="008E3079" w:rsidP="008E3079">
      <w:pPr>
        <w:pStyle w:val="PargrafodaLista"/>
        <w:ind w:left="709" w:hanging="426"/>
        <w:rPr>
          <w:rFonts w:ascii="Arial Narrow" w:hAnsi="Arial Narrow"/>
          <w:b/>
          <w:bCs/>
        </w:rPr>
      </w:pPr>
    </w:p>
    <w:p w14:paraId="666BC701" w14:textId="77777777" w:rsidR="008E3079" w:rsidRDefault="008E3079" w:rsidP="008E3079">
      <w:pPr>
        <w:pStyle w:val="Corpodetexto"/>
        <w:widowControl w:val="0"/>
        <w:numPr>
          <w:ilvl w:val="1"/>
          <w:numId w:val="16"/>
        </w:numPr>
        <w:autoSpaceDE w:val="0"/>
        <w:autoSpaceDN w:val="0"/>
        <w:spacing w:after="0"/>
        <w:ind w:left="709" w:right="120" w:hanging="426"/>
        <w:jc w:val="both"/>
        <w:rPr>
          <w:rFonts w:ascii="Arial Narrow" w:hAnsi="Arial Narrow"/>
          <w:b/>
          <w:bCs/>
        </w:rPr>
      </w:pPr>
      <w:r>
        <w:rPr>
          <w:rFonts w:ascii="Arial Narrow" w:hAnsi="Arial Narrow"/>
        </w:rPr>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4FBE5D09" w14:textId="77777777" w:rsidR="008E3079" w:rsidRDefault="008E3079" w:rsidP="008E3079">
      <w:pPr>
        <w:pStyle w:val="Corpodetexto"/>
        <w:ind w:left="709" w:right="120" w:hanging="426"/>
        <w:jc w:val="both"/>
        <w:rPr>
          <w:rFonts w:ascii="Arial Narrow" w:hAnsi="Arial Narrow"/>
          <w:b/>
          <w:bCs/>
        </w:rPr>
      </w:pPr>
    </w:p>
    <w:p w14:paraId="5503FCC8" w14:textId="77777777" w:rsidR="008E3079" w:rsidRDefault="008E3079" w:rsidP="008E3079">
      <w:pPr>
        <w:pStyle w:val="Corpodetexto"/>
        <w:widowControl w:val="0"/>
        <w:numPr>
          <w:ilvl w:val="1"/>
          <w:numId w:val="16"/>
        </w:numPr>
        <w:autoSpaceDE w:val="0"/>
        <w:autoSpaceDN w:val="0"/>
        <w:spacing w:after="0"/>
        <w:ind w:left="709" w:right="120" w:hanging="426"/>
        <w:jc w:val="both"/>
        <w:rPr>
          <w:rFonts w:ascii="Arial Narrow" w:hAnsi="Arial Narrow"/>
          <w:b/>
          <w:bCs/>
        </w:rPr>
      </w:pPr>
      <w:r>
        <w:rPr>
          <w:rFonts w:ascii="Arial Narrow" w:hAnsi="Arial Narrow"/>
        </w:rPr>
        <w:t>Na aplicação das sanções serão considerados (art. 156, §1º, da Lei nº 14.133, de 2021):</w:t>
      </w:r>
    </w:p>
    <w:p w14:paraId="15056EAF" w14:textId="77777777" w:rsidR="008E3079" w:rsidRDefault="008E3079" w:rsidP="008E3079">
      <w:pPr>
        <w:pStyle w:val="Corpodetexto"/>
        <w:widowControl w:val="0"/>
        <w:numPr>
          <w:ilvl w:val="0"/>
          <w:numId w:val="23"/>
        </w:numPr>
        <w:autoSpaceDE w:val="0"/>
        <w:autoSpaceDN w:val="0"/>
        <w:spacing w:after="0"/>
        <w:ind w:left="993" w:right="120" w:hanging="284"/>
        <w:jc w:val="both"/>
        <w:rPr>
          <w:rFonts w:ascii="Arial Narrow" w:hAnsi="Arial Narrow"/>
          <w:b/>
          <w:bCs/>
        </w:rPr>
      </w:pPr>
      <w:r>
        <w:rPr>
          <w:rFonts w:ascii="Arial Narrow" w:hAnsi="Arial Narrow"/>
        </w:rPr>
        <w:t>a natureza e a gravidade da infração cometida;</w:t>
      </w:r>
    </w:p>
    <w:p w14:paraId="0C73E3E1" w14:textId="77777777" w:rsidR="008E3079" w:rsidRDefault="008E3079" w:rsidP="008E3079">
      <w:pPr>
        <w:pStyle w:val="Corpodetexto"/>
        <w:widowControl w:val="0"/>
        <w:numPr>
          <w:ilvl w:val="0"/>
          <w:numId w:val="23"/>
        </w:numPr>
        <w:autoSpaceDE w:val="0"/>
        <w:autoSpaceDN w:val="0"/>
        <w:spacing w:after="0"/>
        <w:ind w:left="993" w:right="120" w:hanging="284"/>
        <w:jc w:val="both"/>
        <w:rPr>
          <w:rFonts w:ascii="Arial Narrow" w:hAnsi="Arial Narrow"/>
          <w:b/>
          <w:bCs/>
        </w:rPr>
      </w:pPr>
      <w:r>
        <w:rPr>
          <w:rFonts w:ascii="Arial Narrow" w:hAnsi="Arial Narrow"/>
        </w:rPr>
        <w:t>as peculiaridades do caso concreto;</w:t>
      </w:r>
    </w:p>
    <w:p w14:paraId="54F9D9F9" w14:textId="77777777" w:rsidR="008E3079" w:rsidRDefault="008E3079" w:rsidP="008E3079">
      <w:pPr>
        <w:pStyle w:val="Corpodetexto"/>
        <w:widowControl w:val="0"/>
        <w:numPr>
          <w:ilvl w:val="0"/>
          <w:numId w:val="23"/>
        </w:numPr>
        <w:autoSpaceDE w:val="0"/>
        <w:autoSpaceDN w:val="0"/>
        <w:spacing w:after="0"/>
        <w:ind w:left="993" w:right="120" w:hanging="284"/>
        <w:jc w:val="both"/>
        <w:rPr>
          <w:rFonts w:ascii="Arial Narrow" w:hAnsi="Arial Narrow"/>
          <w:b/>
          <w:bCs/>
        </w:rPr>
      </w:pPr>
      <w:r>
        <w:rPr>
          <w:rFonts w:ascii="Arial Narrow" w:hAnsi="Arial Narrow"/>
        </w:rPr>
        <w:t>as circunstâncias agravantes ou atenuantes;</w:t>
      </w:r>
    </w:p>
    <w:p w14:paraId="102BF7E2" w14:textId="77777777" w:rsidR="008E3079" w:rsidRDefault="008E3079" w:rsidP="008E3079">
      <w:pPr>
        <w:pStyle w:val="Corpodetexto"/>
        <w:widowControl w:val="0"/>
        <w:numPr>
          <w:ilvl w:val="0"/>
          <w:numId w:val="23"/>
        </w:numPr>
        <w:autoSpaceDE w:val="0"/>
        <w:autoSpaceDN w:val="0"/>
        <w:spacing w:after="0"/>
        <w:ind w:left="993" w:right="120" w:hanging="284"/>
        <w:jc w:val="both"/>
        <w:rPr>
          <w:rFonts w:ascii="Arial Narrow" w:hAnsi="Arial Narrow"/>
          <w:b/>
          <w:bCs/>
        </w:rPr>
      </w:pPr>
      <w:r>
        <w:rPr>
          <w:rFonts w:ascii="Arial Narrow" w:hAnsi="Arial Narrow"/>
        </w:rPr>
        <w:t>os danos que dela provierem para o Contratante;</w:t>
      </w:r>
    </w:p>
    <w:p w14:paraId="01D14517" w14:textId="77777777" w:rsidR="008E3079" w:rsidRDefault="008E3079" w:rsidP="008E3079">
      <w:pPr>
        <w:pStyle w:val="Corpodetexto"/>
        <w:widowControl w:val="0"/>
        <w:numPr>
          <w:ilvl w:val="0"/>
          <w:numId w:val="23"/>
        </w:numPr>
        <w:autoSpaceDE w:val="0"/>
        <w:autoSpaceDN w:val="0"/>
        <w:spacing w:after="0"/>
        <w:ind w:left="993" w:right="120" w:hanging="284"/>
        <w:jc w:val="both"/>
        <w:rPr>
          <w:rFonts w:ascii="Arial Narrow" w:hAnsi="Arial Narrow"/>
          <w:b/>
          <w:bCs/>
        </w:rPr>
      </w:pPr>
      <w:r>
        <w:rPr>
          <w:rFonts w:ascii="Arial Narrow" w:hAnsi="Arial Narrow"/>
        </w:rPr>
        <w:t>a implantação ou o aperfeiçoamento de programa de integridade, conforme normas e orientações dos órgãos de controle.</w:t>
      </w:r>
    </w:p>
    <w:p w14:paraId="5454285E" w14:textId="77777777" w:rsidR="008E3079" w:rsidRDefault="008E3079" w:rsidP="008E3079">
      <w:pPr>
        <w:pStyle w:val="PargrafodaLista"/>
        <w:ind w:left="709" w:hanging="426"/>
        <w:rPr>
          <w:rFonts w:ascii="Arial Narrow" w:hAnsi="Arial Narrow"/>
          <w:b/>
          <w:bCs/>
        </w:rPr>
      </w:pPr>
    </w:p>
    <w:p w14:paraId="3B9D9403" w14:textId="77777777" w:rsidR="008E3079" w:rsidRDefault="008E3079" w:rsidP="008E3079">
      <w:pPr>
        <w:pStyle w:val="Corpodetexto"/>
        <w:widowControl w:val="0"/>
        <w:numPr>
          <w:ilvl w:val="1"/>
          <w:numId w:val="16"/>
        </w:numPr>
        <w:autoSpaceDE w:val="0"/>
        <w:autoSpaceDN w:val="0"/>
        <w:spacing w:after="0"/>
        <w:ind w:left="709" w:right="120" w:hanging="426"/>
        <w:jc w:val="both"/>
        <w:rPr>
          <w:rFonts w:ascii="Arial Narrow" w:hAnsi="Arial Narrow"/>
          <w:b/>
          <w:bCs/>
        </w:rPr>
      </w:pPr>
      <w:r>
        <w:rPr>
          <w:rFonts w:ascii="Arial Narrow" w:hAnsi="Arial Narrow"/>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27441D38" w14:textId="77777777" w:rsidR="008E3079" w:rsidRDefault="008E3079" w:rsidP="008E3079">
      <w:pPr>
        <w:pStyle w:val="Corpodetexto"/>
        <w:ind w:left="709" w:right="120" w:hanging="426"/>
        <w:jc w:val="both"/>
        <w:rPr>
          <w:rFonts w:ascii="Arial Narrow" w:hAnsi="Arial Narrow"/>
          <w:b/>
          <w:bCs/>
        </w:rPr>
      </w:pPr>
    </w:p>
    <w:p w14:paraId="7B21B6EC"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A personalidade jurídica do Contratado poderá ser desconsiderada sempre que utilizada com abuso do direito para facilitar, encobrir ou dissimular a prática dos atos ilícitos previstos nesta ata de registro de preço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14:paraId="577363CF" w14:textId="77777777" w:rsidR="008E3079" w:rsidRDefault="008E3079" w:rsidP="008E3079">
      <w:pPr>
        <w:pStyle w:val="PargrafodaLista"/>
        <w:ind w:left="709"/>
        <w:rPr>
          <w:rFonts w:ascii="Arial Narrow" w:hAnsi="Arial Narrow"/>
          <w:b/>
          <w:bCs/>
        </w:rPr>
      </w:pPr>
    </w:p>
    <w:p w14:paraId="00C8E195"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Pr>
          <w:rFonts w:ascii="Arial Narrow" w:hAnsi="Arial Narrow"/>
        </w:rPr>
        <w:t>Ceis</w:t>
      </w:r>
      <w:proofErr w:type="spellEnd"/>
      <w:r>
        <w:rPr>
          <w:rFonts w:ascii="Arial Narrow" w:hAnsi="Arial Narrow"/>
        </w:rPr>
        <w:t>) e no Cadastro Nacional de Empresas Punidas (</w:t>
      </w:r>
      <w:proofErr w:type="spellStart"/>
      <w:r>
        <w:rPr>
          <w:rFonts w:ascii="Arial Narrow" w:hAnsi="Arial Narrow"/>
        </w:rPr>
        <w:t>Cnep</w:t>
      </w:r>
      <w:proofErr w:type="spellEnd"/>
      <w:r>
        <w:rPr>
          <w:rFonts w:ascii="Arial Narrow" w:hAnsi="Arial Narrow"/>
        </w:rPr>
        <w:t>), instituídos no âmbito do Poder Executivo Federal. (Art. 161, da Lei nº 14.133, de 2021).</w:t>
      </w:r>
    </w:p>
    <w:p w14:paraId="3582BB64" w14:textId="77777777" w:rsidR="008E3079" w:rsidRDefault="008E3079" w:rsidP="008E3079">
      <w:pPr>
        <w:pStyle w:val="PargrafodaLista"/>
        <w:ind w:left="709"/>
        <w:rPr>
          <w:rFonts w:ascii="Arial Narrow" w:hAnsi="Arial Narrow"/>
          <w:b/>
          <w:bCs/>
        </w:rPr>
      </w:pPr>
    </w:p>
    <w:p w14:paraId="735BAFE3"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As sanções de impedimento de licitar e contratar e declaração de inidoneidade para licitar ou contratar são passíveis de reabilitação na forma do art. 163 da Lei nº 14.133/21.</w:t>
      </w:r>
    </w:p>
    <w:p w14:paraId="1F77847D" w14:textId="77777777" w:rsidR="008E3079" w:rsidRDefault="008E3079" w:rsidP="008E3079">
      <w:pPr>
        <w:pStyle w:val="PargrafodaLista"/>
        <w:ind w:left="709"/>
        <w:rPr>
          <w:rFonts w:ascii="Arial Narrow" w:hAnsi="Arial Narrow"/>
          <w:b/>
          <w:bCs/>
        </w:rPr>
      </w:pPr>
    </w:p>
    <w:p w14:paraId="47226DFA"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Os débitos do contratado para com a Administração Pública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w:t>
      </w:r>
    </w:p>
    <w:p w14:paraId="0EE1DD00" w14:textId="77777777" w:rsidR="008E3079" w:rsidRDefault="008E3079" w:rsidP="008E3079">
      <w:pPr>
        <w:pStyle w:val="PargrafodaLista"/>
        <w:ind w:left="709"/>
        <w:rPr>
          <w:rFonts w:ascii="Arial Narrow" w:hAnsi="Arial Narrow"/>
          <w:b/>
          <w:bCs/>
        </w:rPr>
      </w:pPr>
    </w:p>
    <w:p w14:paraId="09E7FFED" w14:textId="77777777" w:rsidR="008E3079" w:rsidRDefault="008E3079" w:rsidP="008E3079">
      <w:pPr>
        <w:pStyle w:val="PargrafodaLista"/>
        <w:ind w:left="709"/>
        <w:rPr>
          <w:rFonts w:ascii="Arial Narrow" w:hAnsi="Arial Narrow"/>
          <w:b/>
          <w:bCs/>
        </w:rPr>
      </w:pPr>
    </w:p>
    <w:p w14:paraId="2451E00C" w14:textId="77777777" w:rsidR="008E3079" w:rsidRDefault="008E3079" w:rsidP="008E3079">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DA PUBLICAÇÃO</w:t>
      </w:r>
    </w:p>
    <w:p w14:paraId="740CE1A1" w14:textId="77777777" w:rsidR="008E3079" w:rsidRDefault="008E3079" w:rsidP="008E3079">
      <w:pPr>
        <w:pStyle w:val="Corpodetexto"/>
        <w:ind w:left="567" w:right="120" w:hanging="425"/>
        <w:jc w:val="both"/>
        <w:rPr>
          <w:rFonts w:ascii="Arial Narrow" w:hAnsi="Arial Narrow"/>
          <w:b/>
          <w:bCs/>
        </w:rPr>
      </w:pPr>
    </w:p>
    <w:p w14:paraId="2D38E350"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t>O Órgão Gerenciador se compromete a publicar o extrato da presente Ata, nos termos da legislação pertinente.</w:t>
      </w:r>
    </w:p>
    <w:p w14:paraId="7A75376B" w14:textId="77777777" w:rsidR="008E3079" w:rsidRDefault="008E3079" w:rsidP="008E3079">
      <w:pPr>
        <w:pStyle w:val="Corpodetexto"/>
        <w:ind w:left="567" w:right="120" w:hanging="425"/>
        <w:jc w:val="both"/>
        <w:rPr>
          <w:rFonts w:ascii="Arial Narrow" w:hAnsi="Arial Narrow"/>
          <w:b/>
          <w:bCs/>
        </w:rPr>
      </w:pPr>
    </w:p>
    <w:p w14:paraId="7DDC0F62" w14:textId="77777777" w:rsidR="008E3079" w:rsidRDefault="008E3079" w:rsidP="008E3079">
      <w:pPr>
        <w:pStyle w:val="Corpodetexto"/>
        <w:ind w:left="567" w:right="120" w:hanging="425"/>
        <w:jc w:val="both"/>
        <w:rPr>
          <w:rFonts w:ascii="Arial Narrow" w:hAnsi="Arial Narrow"/>
          <w:b/>
          <w:bCs/>
        </w:rPr>
      </w:pPr>
    </w:p>
    <w:p w14:paraId="7E472B31" w14:textId="77777777" w:rsidR="008E3079" w:rsidRDefault="008E3079" w:rsidP="008E3079">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lastRenderedPageBreak/>
        <w:t>DOS CASOS OMISSOS E CONDIÇÕES GERAIS</w:t>
      </w:r>
    </w:p>
    <w:p w14:paraId="0B50FC1A" w14:textId="77777777" w:rsidR="008E3079" w:rsidRDefault="008E3079" w:rsidP="008E3079">
      <w:pPr>
        <w:pStyle w:val="Corpodetexto"/>
        <w:ind w:left="567" w:right="120" w:hanging="425"/>
        <w:jc w:val="both"/>
        <w:rPr>
          <w:rFonts w:ascii="Arial Narrow" w:hAnsi="Arial Narrow"/>
          <w:b/>
          <w:bCs/>
        </w:rPr>
      </w:pPr>
    </w:p>
    <w:p w14:paraId="3CE42A51"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t>Os casos omissos serão resolvidos com base na Lei n.º 14.133, de 1º de abril de 2021, cujas normas ficam incorporadas integralmente neste instrumento, ainda que delas não se faça menção expressa, e ainda, os preceitos gerais do direito público, os princípios da teoria geral dos contratos e as disposições de direito privado.</w:t>
      </w:r>
    </w:p>
    <w:p w14:paraId="18383A19" w14:textId="77777777" w:rsidR="008E3079" w:rsidRDefault="008E3079" w:rsidP="008E3079">
      <w:pPr>
        <w:pStyle w:val="Corpodetexto"/>
        <w:ind w:left="567" w:right="120" w:hanging="425"/>
        <w:jc w:val="both"/>
        <w:rPr>
          <w:rFonts w:ascii="Arial Narrow" w:hAnsi="Arial Narrow"/>
          <w:b/>
          <w:bCs/>
        </w:rPr>
      </w:pPr>
    </w:p>
    <w:p w14:paraId="40198E4C"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14:paraId="2F74E2CF" w14:textId="77777777" w:rsidR="008E3079" w:rsidRDefault="008E3079" w:rsidP="008E3079">
      <w:pPr>
        <w:pStyle w:val="PargrafodaLista"/>
        <w:ind w:left="567" w:hanging="425"/>
        <w:rPr>
          <w:rFonts w:ascii="Arial Narrow" w:hAnsi="Arial Narrow"/>
          <w:b/>
          <w:bCs/>
        </w:rPr>
      </w:pPr>
    </w:p>
    <w:p w14:paraId="322DF9F0"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t>A declaração de nulidade deste instrumento opera retroativamente impedindo os efeitos jurídicos que ele, ordinariamente, deveria produzir, além de desconstituir os já produzidos.</w:t>
      </w:r>
    </w:p>
    <w:p w14:paraId="28DA44C1" w14:textId="77777777" w:rsidR="008E3079" w:rsidRDefault="008E3079" w:rsidP="008E3079">
      <w:pPr>
        <w:pStyle w:val="PargrafodaLista"/>
        <w:ind w:left="567" w:hanging="425"/>
        <w:rPr>
          <w:rFonts w:ascii="Arial Narrow" w:hAnsi="Arial Narrow"/>
          <w:b/>
          <w:bCs/>
        </w:rPr>
      </w:pPr>
    </w:p>
    <w:p w14:paraId="588C6E6A" w14:textId="77777777" w:rsidR="008E3079" w:rsidRDefault="008E3079" w:rsidP="008E3079">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DO FORO</w:t>
      </w:r>
    </w:p>
    <w:p w14:paraId="1E74AB3B" w14:textId="77777777" w:rsidR="008E3079" w:rsidRDefault="008E3079" w:rsidP="008E3079">
      <w:pPr>
        <w:pStyle w:val="Corpodetexto"/>
        <w:ind w:left="567" w:right="120" w:hanging="425"/>
        <w:jc w:val="both"/>
        <w:rPr>
          <w:rFonts w:ascii="Arial Narrow" w:hAnsi="Arial Narrow"/>
          <w:b/>
          <w:bCs/>
        </w:rPr>
      </w:pPr>
    </w:p>
    <w:p w14:paraId="7CD9BE49"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t>Fica eleito o foro da comarca de Joaçaba (SC) para dirimir questões oriundas deste contrato, renunciando as partes a qualquer outro que lhe possa ser mais favorável.</w:t>
      </w:r>
    </w:p>
    <w:p w14:paraId="4865FE24" w14:textId="77777777" w:rsidR="008E3079" w:rsidRDefault="008E3079" w:rsidP="008E3079">
      <w:pPr>
        <w:pStyle w:val="Corpodetexto"/>
        <w:ind w:left="567" w:right="120" w:hanging="425"/>
        <w:jc w:val="both"/>
        <w:rPr>
          <w:rFonts w:ascii="Arial Narrow" w:hAnsi="Arial Narrow"/>
        </w:rPr>
      </w:pPr>
    </w:p>
    <w:p w14:paraId="0BD37C3B" w14:textId="399A19DD" w:rsidR="008E3079" w:rsidRDefault="008E3079" w:rsidP="008E3079">
      <w:pPr>
        <w:pStyle w:val="Corpodetexto"/>
        <w:ind w:left="567" w:right="120" w:hanging="425"/>
        <w:jc w:val="both"/>
        <w:rPr>
          <w:rFonts w:ascii="Arial Narrow" w:hAnsi="Arial Narrow"/>
        </w:rPr>
      </w:pPr>
      <w:r>
        <w:rPr>
          <w:rFonts w:ascii="Arial Narrow" w:hAnsi="Arial Narrow"/>
        </w:rPr>
        <w:t>E, por estarem acordes, firmam o presente instrumento, assinado de forma digital, para todos os efeitos de direito.</w:t>
      </w:r>
    </w:p>
    <w:p w14:paraId="67DF06FA" w14:textId="77777777" w:rsidR="008E3079" w:rsidRDefault="008E3079" w:rsidP="008E3079">
      <w:pPr>
        <w:pStyle w:val="Corpodetexto"/>
        <w:ind w:left="567" w:right="120" w:hanging="425"/>
        <w:jc w:val="both"/>
        <w:rPr>
          <w:rFonts w:ascii="Arial Narrow" w:hAnsi="Arial Narrow"/>
        </w:rPr>
      </w:pPr>
    </w:p>
    <w:p w14:paraId="316544F7" w14:textId="0678A147" w:rsidR="008E3079" w:rsidRDefault="008E3079" w:rsidP="008E3079">
      <w:pPr>
        <w:pStyle w:val="Corpodetexto"/>
        <w:spacing w:line="276" w:lineRule="auto"/>
        <w:ind w:left="142" w:right="120"/>
        <w:jc w:val="center"/>
        <w:rPr>
          <w:rFonts w:ascii="Arial Narrow" w:hAnsi="Arial Narrow" w:cstheme="minorHAnsi"/>
        </w:rPr>
      </w:pPr>
      <w:r>
        <w:rPr>
          <w:rFonts w:ascii="Arial Narrow" w:hAnsi="Arial Narrow" w:cstheme="minorHAnsi"/>
        </w:rPr>
        <w:t>Água Doce, SC, 02 de abril de 2024</w:t>
      </w:r>
    </w:p>
    <w:p w14:paraId="151386DC" w14:textId="77777777" w:rsidR="008E3079" w:rsidRDefault="008E3079" w:rsidP="008E3079">
      <w:pPr>
        <w:pStyle w:val="Corpodetexto"/>
        <w:spacing w:line="276" w:lineRule="auto"/>
        <w:ind w:left="142" w:right="120"/>
        <w:jc w:val="right"/>
        <w:rPr>
          <w:rFonts w:ascii="Arial Narrow" w:hAnsi="Arial Narrow" w:cstheme="minorHAnsi"/>
        </w:rPr>
      </w:pPr>
    </w:p>
    <w:p w14:paraId="29295235" w14:textId="77777777" w:rsidR="008E3079" w:rsidRDefault="008E3079" w:rsidP="008E3079">
      <w:pPr>
        <w:pStyle w:val="Corpodetexto"/>
        <w:spacing w:line="276" w:lineRule="auto"/>
        <w:ind w:left="142" w:right="120"/>
        <w:jc w:val="right"/>
        <w:rPr>
          <w:rFonts w:ascii="Arial Narrow" w:hAnsi="Arial Narrow" w:cstheme="minorHAnsi"/>
        </w:rPr>
      </w:pPr>
    </w:p>
    <w:p w14:paraId="31437C25" w14:textId="77777777" w:rsidR="008E3079" w:rsidRDefault="008E3079" w:rsidP="008E3079">
      <w:pPr>
        <w:pStyle w:val="Corpodetexto"/>
        <w:spacing w:line="276" w:lineRule="auto"/>
        <w:ind w:left="142" w:right="120"/>
        <w:jc w:val="right"/>
        <w:rPr>
          <w:rFonts w:ascii="Arial Narrow" w:hAnsi="Arial Narrow" w:cstheme="minorHAnsi"/>
        </w:rPr>
      </w:pPr>
    </w:p>
    <w:p w14:paraId="04FE5676" w14:textId="77777777" w:rsidR="008E3079" w:rsidRDefault="008E3079" w:rsidP="008E3079">
      <w:pPr>
        <w:pStyle w:val="Corpodetexto"/>
        <w:spacing w:line="276" w:lineRule="auto"/>
        <w:ind w:left="142" w:right="120"/>
        <w:jc w:val="right"/>
        <w:rPr>
          <w:rFonts w:ascii="Arial Narrow" w:hAnsi="Arial Narrow" w:cstheme="minorHAnsi"/>
        </w:rPr>
      </w:pPr>
    </w:p>
    <w:p w14:paraId="2C479721" w14:textId="77777777" w:rsidR="008E3079" w:rsidRDefault="008E3079" w:rsidP="008E3079">
      <w:pPr>
        <w:spacing w:line="276" w:lineRule="auto"/>
        <w:jc w:val="both"/>
        <w:rPr>
          <w:rFonts w:ascii="Arial MT" w:hAnsi="Arial MT" w:cs="Arial MT"/>
        </w:rPr>
      </w:pPr>
    </w:p>
    <w:tbl>
      <w:tblPr>
        <w:tblW w:w="9639" w:type="dxa"/>
        <w:tblLook w:val="04A0" w:firstRow="1" w:lastRow="0" w:firstColumn="1" w:lastColumn="0" w:noHBand="0" w:noVBand="1"/>
      </w:tblPr>
      <w:tblGrid>
        <w:gridCol w:w="4644"/>
        <w:gridCol w:w="4995"/>
      </w:tblGrid>
      <w:tr w:rsidR="008E3079" w14:paraId="5BB59461" w14:textId="77777777" w:rsidTr="008E3079">
        <w:tc>
          <w:tcPr>
            <w:tcW w:w="4644" w:type="dxa"/>
            <w:hideMark/>
          </w:tcPr>
          <w:p w14:paraId="517D918C" w14:textId="77777777" w:rsidR="008E3079" w:rsidRDefault="008E3079">
            <w:pPr>
              <w:suppressAutoHyphens/>
              <w:spacing w:line="276" w:lineRule="auto"/>
              <w:jc w:val="center"/>
              <w:rPr>
                <w:rFonts w:ascii="Arial Narrow" w:hAnsi="Arial Narrow" w:cs="Arial"/>
                <w:b/>
                <w:lang w:eastAsia="ar-SA"/>
              </w:rPr>
            </w:pPr>
            <w:r>
              <w:rPr>
                <w:rFonts w:ascii="Arial Narrow" w:hAnsi="Arial Narrow" w:cs="Arial"/>
                <w:b/>
                <w:lang w:eastAsia="ar-SA"/>
              </w:rPr>
              <w:t>NELCI FÁTIMA TRENTO BORTOLINI</w:t>
            </w:r>
          </w:p>
        </w:tc>
        <w:tc>
          <w:tcPr>
            <w:tcW w:w="4995" w:type="dxa"/>
            <w:hideMark/>
          </w:tcPr>
          <w:p w14:paraId="5945896A" w14:textId="5FBE9246" w:rsidR="008E3079" w:rsidRDefault="00CE0634">
            <w:pPr>
              <w:tabs>
                <w:tab w:val="left" w:pos="1134"/>
              </w:tabs>
              <w:suppressAutoHyphens/>
              <w:spacing w:line="276" w:lineRule="auto"/>
              <w:jc w:val="center"/>
              <w:rPr>
                <w:rFonts w:ascii="Arial Narrow" w:hAnsi="Arial Narrow" w:cs="Arial"/>
                <w:b/>
                <w:bCs/>
                <w:lang w:eastAsia="ar-SA"/>
              </w:rPr>
            </w:pPr>
            <w:r w:rsidRPr="00CE0634">
              <w:rPr>
                <w:rFonts w:ascii="Arial Narrow" w:hAnsi="Arial Narrow" w:cs="Arial"/>
                <w:b/>
                <w:bCs/>
                <w:lang w:eastAsia="ar-SA"/>
              </w:rPr>
              <w:t>MARCIO MAESTRI</w:t>
            </w:r>
          </w:p>
        </w:tc>
      </w:tr>
      <w:tr w:rsidR="008E3079" w14:paraId="68568058" w14:textId="77777777" w:rsidTr="008E3079">
        <w:tc>
          <w:tcPr>
            <w:tcW w:w="4644" w:type="dxa"/>
            <w:hideMark/>
          </w:tcPr>
          <w:p w14:paraId="600A2427" w14:textId="77777777" w:rsidR="008E3079" w:rsidRDefault="008E3079">
            <w:pPr>
              <w:suppressAutoHyphens/>
              <w:spacing w:line="276" w:lineRule="auto"/>
              <w:jc w:val="center"/>
              <w:rPr>
                <w:rFonts w:ascii="Arial Narrow" w:hAnsi="Arial Narrow" w:cs="Arial"/>
                <w:lang w:eastAsia="ar-SA"/>
              </w:rPr>
            </w:pPr>
            <w:r>
              <w:rPr>
                <w:rFonts w:ascii="Arial Narrow" w:hAnsi="Arial Narrow" w:cs="Arial"/>
                <w:lang w:eastAsia="ar-SA"/>
              </w:rPr>
              <w:t>Prefeita Municipal</w:t>
            </w:r>
          </w:p>
          <w:p w14:paraId="0019E0FC" w14:textId="77777777" w:rsidR="008E3079" w:rsidRDefault="008E3079">
            <w:pPr>
              <w:suppressAutoHyphens/>
              <w:spacing w:line="276" w:lineRule="auto"/>
              <w:jc w:val="center"/>
              <w:rPr>
                <w:rFonts w:ascii="Arial Narrow" w:hAnsi="Arial Narrow" w:cs="Arial"/>
                <w:lang w:eastAsia="ar-SA"/>
              </w:rPr>
            </w:pPr>
            <w:r>
              <w:rPr>
                <w:rFonts w:ascii="Arial Narrow" w:hAnsi="Arial Narrow" w:cs="Arial"/>
                <w:lang w:eastAsia="ar-SA"/>
              </w:rPr>
              <w:t>Contratante</w:t>
            </w:r>
          </w:p>
        </w:tc>
        <w:tc>
          <w:tcPr>
            <w:tcW w:w="4995" w:type="dxa"/>
            <w:hideMark/>
          </w:tcPr>
          <w:p w14:paraId="5BAA9B4E" w14:textId="47E8434B" w:rsidR="008E3079" w:rsidRDefault="00CE0634">
            <w:pPr>
              <w:tabs>
                <w:tab w:val="left" w:pos="1134"/>
              </w:tabs>
              <w:suppressAutoHyphens/>
              <w:spacing w:line="276" w:lineRule="auto"/>
              <w:jc w:val="center"/>
              <w:rPr>
                <w:rFonts w:ascii="Arial Narrow" w:hAnsi="Arial Narrow" w:cs="Arial"/>
                <w:bCs/>
                <w:lang w:eastAsia="ar-SA"/>
              </w:rPr>
            </w:pPr>
            <w:r w:rsidRPr="00CE0634">
              <w:rPr>
                <w:rFonts w:ascii="Arial Narrow" w:hAnsi="Arial Narrow" w:cs="Arial"/>
                <w:bCs/>
                <w:lang w:eastAsia="ar-SA"/>
              </w:rPr>
              <w:t xml:space="preserve">Trans </w:t>
            </w:r>
            <w:proofErr w:type="spellStart"/>
            <w:r w:rsidRPr="00CE0634">
              <w:rPr>
                <w:rFonts w:ascii="Arial Narrow" w:hAnsi="Arial Narrow" w:cs="Arial"/>
                <w:bCs/>
                <w:lang w:eastAsia="ar-SA"/>
              </w:rPr>
              <w:t>Maestri</w:t>
            </w:r>
            <w:proofErr w:type="spellEnd"/>
            <w:r w:rsidRPr="00CE0634">
              <w:rPr>
                <w:rFonts w:ascii="Arial Narrow" w:hAnsi="Arial Narrow" w:cs="Arial"/>
                <w:bCs/>
                <w:lang w:eastAsia="ar-SA"/>
              </w:rPr>
              <w:t xml:space="preserve"> Ltda</w:t>
            </w:r>
          </w:p>
          <w:p w14:paraId="49C36716" w14:textId="29772A9D" w:rsidR="008E3079" w:rsidRDefault="008E3079">
            <w:pPr>
              <w:tabs>
                <w:tab w:val="left" w:pos="1134"/>
              </w:tabs>
              <w:suppressAutoHyphens/>
              <w:spacing w:line="276" w:lineRule="auto"/>
              <w:jc w:val="center"/>
              <w:rPr>
                <w:rFonts w:ascii="Arial Narrow" w:hAnsi="Arial Narrow" w:cs="Arial"/>
                <w:bCs/>
                <w:lang w:eastAsia="ar-SA"/>
              </w:rPr>
            </w:pPr>
            <w:r>
              <w:rPr>
                <w:rFonts w:ascii="Arial Narrow" w:hAnsi="Arial Narrow" w:cs="Arial"/>
                <w:bCs/>
                <w:lang w:eastAsia="ar-SA"/>
              </w:rPr>
              <w:t>Contratada</w:t>
            </w:r>
          </w:p>
        </w:tc>
      </w:tr>
    </w:tbl>
    <w:p w14:paraId="5986A980" w14:textId="77777777" w:rsidR="008E3079" w:rsidRDefault="008E3079" w:rsidP="008E3079">
      <w:pPr>
        <w:suppressAutoHyphens/>
        <w:spacing w:line="276" w:lineRule="auto"/>
        <w:ind w:left="540" w:hanging="540"/>
        <w:jc w:val="center"/>
        <w:rPr>
          <w:rFonts w:ascii="Arial Narrow" w:eastAsia="Arial MT" w:hAnsi="Arial Narrow" w:cs="Arial"/>
          <w:lang w:val="pt-PT" w:eastAsia="ar-SA"/>
        </w:rPr>
      </w:pPr>
    </w:p>
    <w:p w14:paraId="1E21852B" w14:textId="77777777" w:rsidR="008E3079" w:rsidRDefault="008E3079" w:rsidP="008E3079">
      <w:pPr>
        <w:suppressAutoHyphens/>
        <w:spacing w:line="276" w:lineRule="auto"/>
        <w:ind w:left="540" w:hanging="540"/>
        <w:jc w:val="center"/>
        <w:rPr>
          <w:rFonts w:ascii="Arial Narrow" w:hAnsi="Arial Narrow" w:cs="Arial"/>
          <w:lang w:eastAsia="ar-SA"/>
        </w:rPr>
      </w:pPr>
    </w:p>
    <w:p w14:paraId="06FE8B28" w14:textId="77777777" w:rsidR="008E3079" w:rsidRDefault="008E3079" w:rsidP="008E3079">
      <w:pPr>
        <w:suppressAutoHyphens/>
        <w:spacing w:line="276" w:lineRule="auto"/>
        <w:jc w:val="center"/>
        <w:rPr>
          <w:rFonts w:ascii="Arial Narrow" w:eastAsia="MS Mincho" w:hAnsi="Arial Narrow" w:cs="Arial"/>
          <w:bCs/>
          <w:lang w:eastAsia="ar-SA"/>
        </w:rPr>
      </w:pPr>
    </w:p>
    <w:p w14:paraId="6E2D2A69" w14:textId="77777777" w:rsidR="008E3079" w:rsidRDefault="008E3079" w:rsidP="008E3079">
      <w:pPr>
        <w:suppressAutoHyphens/>
        <w:spacing w:line="276" w:lineRule="auto"/>
        <w:jc w:val="center"/>
        <w:rPr>
          <w:rFonts w:ascii="Arial Narrow" w:eastAsia="MS Mincho" w:hAnsi="Arial Narrow" w:cs="Arial"/>
          <w:bCs/>
          <w:lang w:eastAsia="ar-SA"/>
        </w:rPr>
      </w:pPr>
    </w:p>
    <w:p w14:paraId="55C0F6C7" w14:textId="77777777" w:rsidR="008E3079" w:rsidRDefault="008E3079" w:rsidP="008E3079">
      <w:pPr>
        <w:suppressAutoHyphens/>
        <w:spacing w:line="276" w:lineRule="auto"/>
        <w:jc w:val="center"/>
        <w:rPr>
          <w:rFonts w:ascii="Arial Narrow" w:eastAsia="MS Mincho" w:hAnsi="Arial Narrow" w:cs="Arial"/>
          <w:bCs/>
          <w:lang w:eastAsia="ar-SA"/>
        </w:rPr>
      </w:pPr>
    </w:p>
    <w:p w14:paraId="66C81B37" w14:textId="77777777" w:rsidR="008E3079" w:rsidRDefault="008E3079" w:rsidP="008E3079">
      <w:pPr>
        <w:suppressAutoHyphens/>
        <w:spacing w:line="276" w:lineRule="auto"/>
        <w:jc w:val="center"/>
        <w:rPr>
          <w:rFonts w:ascii="Arial Narrow" w:eastAsia="MS Mincho" w:hAnsi="Arial Narrow" w:cs="Arial"/>
          <w:bCs/>
          <w:lang w:eastAsia="ar-SA"/>
        </w:rPr>
      </w:pPr>
    </w:p>
    <w:p w14:paraId="25C8EE8A" w14:textId="77777777" w:rsidR="008E3079" w:rsidRDefault="008E3079" w:rsidP="008E3079">
      <w:pPr>
        <w:suppressAutoHyphens/>
        <w:spacing w:line="276" w:lineRule="auto"/>
        <w:jc w:val="center"/>
        <w:rPr>
          <w:rFonts w:ascii="Arial Narrow" w:eastAsia="MS Mincho" w:hAnsi="Arial Narrow" w:cs="Arial"/>
          <w:bCs/>
          <w:lang w:eastAsia="ar-SA"/>
        </w:rPr>
      </w:pPr>
    </w:p>
    <w:p w14:paraId="2873EAA4" w14:textId="77777777" w:rsidR="008E3079" w:rsidRDefault="008E3079" w:rsidP="008E3079">
      <w:pPr>
        <w:adjustRightInd w:val="0"/>
        <w:spacing w:line="276" w:lineRule="auto"/>
        <w:jc w:val="center"/>
        <w:rPr>
          <w:rFonts w:ascii="Arial Narrow" w:eastAsia="Arial MT" w:hAnsi="Arial Narrow" w:cs="Arial"/>
          <w:lang w:eastAsia="en-US"/>
        </w:rPr>
      </w:pPr>
      <w:r>
        <w:rPr>
          <w:rFonts w:ascii="Arial Narrow" w:hAnsi="Arial Narrow" w:cs="Arial"/>
        </w:rPr>
        <w:t>Visto e Aprovado pela Assessoria Jurídica</w:t>
      </w:r>
    </w:p>
    <w:p w14:paraId="01FD6C80" w14:textId="77777777" w:rsidR="008E3079" w:rsidRDefault="008E3079" w:rsidP="008E3079">
      <w:pPr>
        <w:spacing w:line="276" w:lineRule="auto"/>
        <w:jc w:val="center"/>
        <w:rPr>
          <w:rFonts w:ascii="Arial Narrow" w:hAnsi="Arial Narrow" w:cs="Arial MT"/>
          <w:b/>
        </w:rPr>
      </w:pPr>
      <w:r>
        <w:rPr>
          <w:rFonts w:ascii="Arial Narrow" w:hAnsi="Arial Narrow"/>
          <w:b/>
        </w:rPr>
        <w:t>JESSICA ROMEIRO MOTA</w:t>
      </w:r>
    </w:p>
    <w:p w14:paraId="72381295" w14:textId="77777777" w:rsidR="008E3079" w:rsidRDefault="008E3079" w:rsidP="008E3079">
      <w:pPr>
        <w:spacing w:line="276" w:lineRule="auto"/>
        <w:jc w:val="center"/>
        <w:rPr>
          <w:rFonts w:ascii="Arial MT" w:hAnsi="Arial MT"/>
        </w:rPr>
      </w:pPr>
      <w:r>
        <w:rPr>
          <w:rFonts w:ascii="Arial Narrow" w:hAnsi="Arial Narrow"/>
        </w:rPr>
        <w:t>OAB/SC n. 24.746</w:t>
      </w:r>
    </w:p>
    <w:p w14:paraId="03BB3294" w14:textId="77777777" w:rsidR="00261BED" w:rsidRPr="00A96927" w:rsidRDefault="00261BED" w:rsidP="00A96927"/>
    <w:sectPr w:rsidR="00261BED" w:rsidRPr="00A96927" w:rsidSect="0090606A">
      <w:headerReference w:type="default" r:id="rId8"/>
      <w:footerReference w:type="default" r:id="rId9"/>
      <w:pgSz w:w="11907" w:h="16840" w:code="9"/>
      <w:pgMar w:top="1985" w:right="1418" w:bottom="992" w:left="1418" w:header="720" w:footer="5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7340" w14:textId="77777777" w:rsidR="00055913" w:rsidRDefault="00055913" w:rsidP="00BA74F8">
      <w:r>
        <w:separator/>
      </w:r>
    </w:p>
  </w:endnote>
  <w:endnote w:type="continuationSeparator" w:id="0">
    <w:p w14:paraId="00F60F4E" w14:textId="77777777" w:rsidR="00055913" w:rsidRDefault="00055913" w:rsidP="00BA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A194" w14:textId="77777777" w:rsidR="000D2001" w:rsidRDefault="000D2001">
    <w:pPr>
      <w:pStyle w:val="Rodap"/>
      <w:jc w:val="right"/>
    </w:pPr>
  </w:p>
  <w:p w14:paraId="1B3D8249" w14:textId="77777777" w:rsidR="000D2001" w:rsidRPr="00756C53" w:rsidRDefault="000D2001" w:rsidP="000D2001">
    <w:pPr>
      <w:pStyle w:val="Rodap"/>
      <w:jc w:val="center"/>
      <w:rPr>
        <w:rFonts w:ascii="Myriad Pro" w:hAnsi="Myriad Pro" w:cs="Arial"/>
        <w:sz w:val="16"/>
      </w:rPr>
    </w:pPr>
    <w:r w:rsidRPr="00756C53">
      <w:rPr>
        <w:rFonts w:ascii="Myriad Pro" w:hAnsi="Myriad Pro" w:cs="Arial"/>
        <w:sz w:val="16"/>
      </w:rPr>
      <w:t xml:space="preserve">Praça João </w:t>
    </w:r>
    <w:proofErr w:type="spellStart"/>
    <w:r w:rsidRPr="00756C53">
      <w:rPr>
        <w:rFonts w:ascii="Myriad Pro" w:hAnsi="Myriad Pro" w:cs="Arial"/>
        <w:sz w:val="16"/>
      </w:rPr>
      <w:t>Macagnan</w:t>
    </w:r>
    <w:proofErr w:type="spellEnd"/>
    <w:r w:rsidRPr="00756C53">
      <w:rPr>
        <w:rFonts w:ascii="Myriad Pro" w:hAnsi="Myriad Pro" w:cs="Arial"/>
        <w:sz w:val="16"/>
      </w:rPr>
      <w:t>, 322 – Centro – CEP 89654-000 – Água Doce – SC</w:t>
    </w:r>
  </w:p>
  <w:p w14:paraId="21BBE3FE" w14:textId="77777777" w:rsidR="000D2001" w:rsidRPr="00756C53" w:rsidRDefault="000D2001" w:rsidP="000D2001">
    <w:pPr>
      <w:pStyle w:val="Rodap"/>
      <w:jc w:val="center"/>
      <w:rPr>
        <w:rFonts w:ascii="Myriad Pro" w:hAnsi="Myriad Pro" w:cs="Arial"/>
        <w:sz w:val="16"/>
      </w:rPr>
    </w:pPr>
    <w:r w:rsidRPr="00756C53">
      <w:rPr>
        <w:rFonts w:ascii="Myriad Pro" w:hAnsi="Myriad Pro" w:cs="Arial"/>
        <w:sz w:val="16"/>
      </w:rPr>
      <w:t>Tel.: (49) 3524-0000 | 3524-0122 | E-mail: gabinetead@aguadoce.sc.gov.br</w:t>
    </w:r>
  </w:p>
  <w:p w14:paraId="402646F6" w14:textId="77777777" w:rsidR="000D2001" w:rsidRPr="00756C53" w:rsidRDefault="000D2001" w:rsidP="000D2001">
    <w:pPr>
      <w:pStyle w:val="Rodap"/>
      <w:jc w:val="center"/>
      <w:rPr>
        <w:rFonts w:ascii="Myriad Pro" w:hAnsi="Myriad Pro" w:cs="Arial"/>
        <w:sz w:val="16"/>
      </w:rPr>
    </w:pPr>
    <w:r w:rsidRPr="00756C53">
      <w:rPr>
        <w:rFonts w:ascii="Myriad Pro" w:hAnsi="Myriad Pro" w:cs="Arial"/>
        <w:sz w:val="16"/>
      </w:rPr>
      <w:t>Visite: www.aguadoce.sc.gov.br</w:t>
    </w:r>
  </w:p>
  <w:p w14:paraId="177D3458" w14:textId="77777777" w:rsidR="000D2001" w:rsidRDefault="000D2001">
    <w:pPr>
      <w:pStyle w:val="Rodap"/>
      <w:jc w:val="right"/>
    </w:pPr>
  </w:p>
  <w:p w14:paraId="394DD9CD" w14:textId="77777777" w:rsidR="000D2001" w:rsidRPr="000D2001" w:rsidRDefault="000D2001" w:rsidP="000D2001">
    <w:pPr>
      <w:pStyle w:val="Rodap"/>
      <w:jc w:val="right"/>
      <w:rPr>
        <w:i/>
        <w:sz w:val="18"/>
      </w:rPr>
    </w:pPr>
    <w:r w:rsidRPr="000D2001">
      <w:rPr>
        <w:i/>
        <w:sz w:val="18"/>
        <w:lang w:val="pt-PT"/>
      </w:rPr>
      <w:t xml:space="preserve">Página </w:t>
    </w:r>
    <w:r w:rsidRPr="000D2001">
      <w:rPr>
        <w:b/>
        <w:bCs/>
        <w:i/>
        <w:sz w:val="22"/>
        <w:szCs w:val="24"/>
      </w:rPr>
      <w:fldChar w:fldCharType="begin"/>
    </w:r>
    <w:r w:rsidRPr="000D2001">
      <w:rPr>
        <w:b/>
        <w:bCs/>
        <w:i/>
        <w:sz w:val="18"/>
      </w:rPr>
      <w:instrText>PAGE</w:instrText>
    </w:r>
    <w:r w:rsidRPr="000D2001">
      <w:rPr>
        <w:b/>
        <w:bCs/>
        <w:i/>
        <w:sz w:val="22"/>
        <w:szCs w:val="24"/>
      </w:rPr>
      <w:fldChar w:fldCharType="separate"/>
    </w:r>
    <w:r w:rsidR="00A96927">
      <w:rPr>
        <w:b/>
        <w:bCs/>
        <w:i/>
        <w:noProof/>
        <w:sz w:val="18"/>
      </w:rPr>
      <w:t>1</w:t>
    </w:r>
    <w:r w:rsidRPr="000D2001">
      <w:rPr>
        <w:b/>
        <w:bCs/>
        <w:i/>
        <w:sz w:val="22"/>
        <w:szCs w:val="24"/>
      </w:rPr>
      <w:fldChar w:fldCharType="end"/>
    </w:r>
    <w:r w:rsidRPr="000D2001">
      <w:rPr>
        <w:i/>
        <w:sz w:val="18"/>
        <w:lang w:val="pt-PT"/>
      </w:rPr>
      <w:t xml:space="preserve"> de </w:t>
    </w:r>
    <w:r w:rsidRPr="000D2001">
      <w:rPr>
        <w:b/>
        <w:bCs/>
        <w:i/>
        <w:sz w:val="22"/>
        <w:szCs w:val="24"/>
      </w:rPr>
      <w:fldChar w:fldCharType="begin"/>
    </w:r>
    <w:r w:rsidRPr="000D2001">
      <w:rPr>
        <w:b/>
        <w:bCs/>
        <w:i/>
        <w:sz w:val="18"/>
      </w:rPr>
      <w:instrText>NUMPAGES</w:instrText>
    </w:r>
    <w:r w:rsidRPr="000D2001">
      <w:rPr>
        <w:b/>
        <w:bCs/>
        <w:i/>
        <w:sz w:val="22"/>
        <w:szCs w:val="24"/>
      </w:rPr>
      <w:fldChar w:fldCharType="separate"/>
    </w:r>
    <w:r w:rsidR="00A96927">
      <w:rPr>
        <w:b/>
        <w:bCs/>
        <w:i/>
        <w:noProof/>
        <w:sz w:val="18"/>
      </w:rPr>
      <w:t>1</w:t>
    </w:r>
    <w:r w:rsidRPr="000D2001">
      <w:rPr>
        <w:b/>
        <w:bCs/>
        <w:i/>
        <w:sz w:val="22"/>
        <w:szCs w:val="24"/>
      </w:rPr>
      <w:fldChar w:fldCharType="end"/>
    </w:r>
  </w:p>
  <w:p w14:paraId="7AA97266" w14:textId="77777777" w:rsidR="00274258" w:rsidRPr="00756C53" w:rsidRDefault="00274258" w:rsidP="00274258">
    <w:pPr>
      <w:pStyle w:val="Rodap"/>
      <w:jc w:val="center"/>
      <w:rPr>
        <w:rFonts w:ascii="Myriad Pro" w:hAnsi="Myriad Pro"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6990" w14:textId="77777777" w:rsidR="00055913" w:rsidRDefault="00055913" w:rsidP="00BA74F8">
      <w:r>
        <w:separator/>
      </w:r>
    </w:p>
  </w:footnote>
  <w:footnote w:type="continuationSeparator" w:id="0">
    <w:p w14:paraId="7D49C93A" w14:textId="77777777" w:rsidR="00055913" w:rsidRDefault="00055913" w:rsidP="00BA7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2959" w14:textId="7309437B" w:rsidR="00274258" w:rsidRDefault="00BD4B4D" w:rsidP="00274258">
    <w:pPr>
      <w:pStyle w:val="Cabealho"/>
      <w:spacing w:line="192" w:lineRule="auto"/>
      <w:ind w:left="1276"/>
      <w:rPr>
        <w:sz w:val="28"/>
      </w:rPr>
    </w:pPr>
    <w:r w:rsidRPr="00274258">
      <w:rPr>
        <w:rStyle w:val="nfase"/>
        <w:rFonts w:ascii="Myriad Pro" w:hAnsi="Myriad Pro" w:cs="Calibri"/>
        <w:b/>
        <w:i w:val="0"/>
        <w:noProof/>
      </w:rPr>
      <w:drawing>
        <wp:anchor distT="0" distB="0" distL="114300" distR="114300" simplePos="0" relativeHeight="251657728" behindDoc="0" locked="0" layoutInCell="1" allowOverlap="1" wp14:anchorId="6346DDE9" wp14:editId="3CA7237D">
          <wp:simplePos x="0" y="0"/>
          <wp:positionH relativeFrom="column">
            <wp:posOffset>0</wp:posOffset>
          </wp:positionH>
          <wp:positionV relativeFrom="paragraph">
            <wp:posOffset>88265</wp:posOffset>
          </wp:positionV>
          <wp:extent cx="668020" cy="81915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6802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5F6FA" w14:textId="77777777" w:rsidR="00BA74F8" w:rsidRPr="00274258" w:rsidRDefault="00274258" w:rsidP="00274258">
    <w:pPr>
      <w:pStyle w:val="Cabealho"/>
      <w:spacing w:line="192" w:lineRule="auto"/>
      <w:ind w:left="1276"/>
      <w:rPr>
        <w:rStyle w:val="nfase"/>
        <w:rFonts w:ascii="Myriad Pro" w:hAnsi="Myriad Pro" w:cs="Calibri"/>
        <w:b/>
        <w:i w:val="0"/>
      </w:rPr>
    </w:pPr>
    <w:r>
      <w:br/>
    </w:r>
    <w:r w:rsidRPr="00274258">
      <w:rPr>
        <w:rStyle w:val="nfase"/>
        <w:rFonts w:ascii="Myriad Pro" w:hAnsi="Myriad Pro" w:cs="Calibri"/>
        <w:b/>
        <w:i w:val="0"/>
      </w:rPr>
      <w:t>ESTADO DE SANTA CATARINA</w:t>
    </w:r>
  </w:p>
  <w:p w14:paraId="29B09EC7" w14:textId="77777777" w:rsidR="00274258" w:rsidRPr="00274258" w:rsidRDefault="00274258" w:rsidP="00274258">
    <w:pPr>
      <w:pStyle w:val="Cabealho"/>
      <w:spacing w:line="192" w:lineRule="auto"/>
      <w:ind w:left="1276"/>
      <w:rPr>
        <w:rStyle w:val="nfase"/>
        <w:rFonts w:ascii="Myriad Pro" w:hAnsi="Myriad Pro" w:cs="Calibri"/>
        <w:b/>
        <w:i w:val="0"/>
        <w:sz w:val="28"/>
      </w:rPr>
    </w:pPr>
    <w:r w:rsidRPr="00274258">
      <w:rPr>
        <w:rStyle w:val="nfase"/>
        <w:rFonts w:ascii="Myriad Pro" w:hAnsi="Myriad Pro" w:cs="Calibri"/>
        <w:b/>
        <w:i w:val="0"/>
        <w:sz w:val="28"/>
      </w:rPr>
      <w:t>PREFEITURA DE ÁGUA DOCE</w:t>
    </w:r>
  </w:p>
  <w:p w14:paraId="77C80D7C" w14:textId="77777777" w:rsidR="0090606A" w:rsidRDefault="0090606A" w:rsidP="00274258">
    <w:pPr>
      <w:pStyle w:val="Cabealho"/>
      <w:spacing w:line="192" w:lineRule="auto"/>
      <w:ind w:left="1276"/>
      <w:rPr>
        <w:rStyle w:val="nfase"/>
        <w:rFonts w:ascii="Myriad Pro" w:hAnsi="Myriad Pro" w:cs="Calibri"/>
        <w:i w:val="0"/>
      </w:rPr>
    </w:pPr>
  </w:p>
  <w:p w14:paraId="50BA3C0A" w14:textId="77777777" w:rsidR="0090606A" w:rsidRDefault="0090606A" w:rsidP="00274258">
    <w:pPr>
      <w:pStyle w:val="Cabealho"/>
      <w:spacing w:line="192" w:lineRule="auto"/>
      <w:ind w:left="1276"/>
      <w:rPr>
        <w:rStyle w:val="nfase"/>
        <w:rFonts w:ascii="Myriad Pro" w:hAnsi="Myriad Pro" w:cs="Calibri"/>
        <w:i w:val="0"/>
      </w:rPr>
    </w:pPr>
  </w:p>
  <w:p w14:paraId="139E3E5A" w14:textId="77777777" w:rsidR="0090606A" w:rsidRPr="00752F5B" w:rsidRDefault="0090606A" w:rsidP="00274258">
    <w:pPr>
      <w:pStyle w:val="Cabealho"/>
      <w:spacing w:line="192" w:lineRule="auto"/>
      <w:ind w:left="1276"/>
      <w:rPr>
        <w:rStyle w:val="nfase"/>
        <w:rFonts w:ascii="Myriad Pro" w:hAnsi="Myriad Pro" w:cs="Calibri"/>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CD7"/>
    <w:multiLevelType w:val="singleLevel"/>
    <w:tmpl w:val="FAF8906E"/>
    <w:lvl w:ilvl="0">
      <w:start w:val="1"/>
      <w:numFmt w:val="decimalZero"/>
      <w:lvlText w:val="%1."/>
      <w:lvlJc w:val="left"/>
      <w:pPr>
        <w:tabs>
          <w:tab w:val="num" w:pos="480"/>
        </w:tabs>
        <w:ind w:left="480" w:hanging="480"/>
      </w:pPr>
      <w:rPr>
        <w:rFonts w:hint="default"/>
      </w:rPr>
    </w:lvl>
  </w:abstractNum>
  <w:abstractNum w:abstractNumId="1" w15:restartNumberingAfterBreak="0">
    <w:nsid w:val="09EE2218"/>
    <w:multiLevelType w:val="hybridMultilevel"/>
    <w:tmpl w:val="7708DB5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CF826FA"/>
    <w:multiLevelType w:val="hybridMultilevel"/>
    <w:tmpl w:val="F8F0AA58"/>
    <w:lvl w:ilvl="0" w:tplc="85C2DD32">
      <w:start w:val="1"/>
      <w:numFmt w:val="lowerLetter"/>
      <w:lvlText w:val="%1."/>
      <w:lvlJc w:val="left"/>
      <w:pPr>
        <w:ind w:left="1636" w:hanging="360"/>
      </w:pPr>
      <w:rPr>
        <w:b w:val="0"/>
        <w:bCs w:val="0"/>
      </w:r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0416000F">
      <w:start w:val="1"/>
      <w:numFmt w:val="decimal"/>
      <w:lvlText w:val="%4."/>
      <w:lvlJc w:val="left"/>
      <w:pPr>
        <w:ind w:left="3796" w:hanging="360"/>
      </w:pPr>
    </w:lvl>
    <w:lvl w:ilvl="4" w:tplc="04160019">
      <w:start w:val="1"/>
      <w:numFmt w:val="lowerLetter"/>
      <w:lvlText w:val="%5."/>
      <w:lvlJc w:val="left"/>
      <w:pPr>
        <w:ind w:left="4516" w:hanging="360"/>
      </w:pPr>
    </w:lvl>
    <w:lvl w:ilvl="5" w:tplc="0416001B">
      <w:start w:val="1"/>
      <w:numFmt w:val="lowerRoman"/>
      <w:lvlText w:val="%6."/>
      <w:lvlJc w:val="right"/>
      <w:pPr>
        <w:ind w:left="5236" w:hanging="180"/>
      </w:pPr>
    </w:lvl>
    <w:lvl w:ilvl="6" w:tplc="0416000F">
      <w:start w:val="1"/>
      <w:numFmt w:val="decimal"/>
      <w:lvlText w:val="%7."/>
      <w:lvlJc w:val="left"/>
      <w:pPr>
        <w:ind w:left="5956" w:hanging="360"/>
      </w:pPr>
    </w:lvl>
    <w:lvl w:ilvl="7" w:tplc="04160019">
      <w:start w:val="1"/>
      <w:numFmt w:val="lowerLetter"/>
      <w:lvlText w:val="%8."/>
      <w:lvlJc w:val="left"/>
      <w:pPr>
        <w:ind w:left="6676" w:hanging="360"/>
      </w:pPr>
    </w:lvl>
    <w:lvl w:ilvl="8" w:tplc="0416001B">
      <w:start w:val="1"/>
      <w:numFmt w:val="lowerRoman"/>
      <w:lvlText w:val="%9."/>
      <w:lvlJc w:val="right"/>
      <w:pPr>
        <w:ind w:left="7396" w:hanging="180"/>
      </w:pPr>
    </w:lvl>
  </w:abstractNum>
  <w:abstractNum w:abstractNumId="3" w15:restartNumberingAfterBreak="0">
    <w:nsid w:val="0D7F7A18"/>
    <w:multiLevelType w:val="hybridMultilevel"/>
    <w:tmpl w:val="893074B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3E01D64"/>
    <w:multiLevelType w:val="multilevel"/>
    <w:tmpl w:val="AB2674F4"/>
    <w:lvl w:ilvl="0">
      <w:start w:val="10"/>
      <w:numFmt w:val="decimal"/>
      <w:lvlText w:val="%1"/>
      <w:lvlJc w:val="left"/>
      <w:pPr>
        <w:ind w:left="679" w:hanging="567"/>
      </w:pPr>
      <w:rPr>
        <w:lang w:val="pt-PT" w:eastAsia="en-US" w:bidi="ar-SA"/>
      </w:rPr>
    </w:lvl>
    <w:lvl w:ilvl="1">
      <w:start w:val="1"/>
      <w:numFmt w:val="decimal"/>
      <w:lvlText w:val="%1.%2."/>
      <w:lvlJc w:val="left"/>
      <w:pPr>
        <w:ind w:left="679" w:hanging="567"/>
      </w:pPr>
      <w:rPr>
        <w:rFonts w:ascii="Arial Narrow" w:eastAsia="Arial MT" w:hAnsi="Arial Narrow" w:cs="Arial MT" w:hint="default"/>
        <w:spacing w:val="-1"/>
        <w:w w:val="99"/>
        <w:sz w:val="20"/>
        <w:szCs w:val="20"/>
        <w:lang w:val="pt-PT" w:eastAsia="en-US" w:bidi="ar-SA"/>
      </w:rPr>
    </w:lvl>
    <w:lvl w:ilvl="2">
      <w:start w:val="1"/>
      <w:numFmt w:val="lowerLetter"/>
      <w:lvlText w:val="%3."/>
      <w:lvlJc w:val="left"/>
      <w:pPr>
        <w:ind w:left="821" w:hanging="281"/>
      </w:pPr>
      <w:rPr>
        <w:rFonts w:ascii="Arial Narrow" w:eastAsia="Arial MT" w:hAnsi="Arial Narrow" w:cs="Arial MT" w:hint="default"/>
        <w:spacing w:val="-1"/>
        <w:w w:val="99"/>
        <w:sz w:val="20"/>
        <w:szCs w:val="20"/>
        <w:lang w:val="pt-PT" w:eastAsia="en-US" w:bidi="ar-SA"/>
      </w:rPr>
    </w:lvl>
    <w:lvl w:ilvl="3">
      <w:numFmt w:val="bullet"/>
      <w:lvlText w:val="•"/>
      <w:lvlJc w:val="left"/>
      <w:pPr>
        <w:ind w:left="2108" w:hanging="281"/>
      </w:pPr>
      <w:rPr>
        <w:lang w:val="pt-PT" w:eastAsia="en-US" w:bidi="ar-SA"/>
      </w:rPr>
    </w:lvl>
    <w:lvl w:ilvl="4">
      <w:numFmt w:val="bullet"/>
      <w:lvlText w:val="•"/>
      <w:lvlJc w:val="left"/>
      <w:pPr>
        <w:ind w:left="3256" w:hanging="281"/>
      </w:pPr>
      <w:rPr>
        <w:lang w:val="pt-PT" w:eastAsia="en-US" w:bidi="ar-SA"/>
      </w:rPr>
    </w:lvl>
    <w:lvl w:ilvl="5">
      <w:numFmt w:val="bullet"/>
      <w:lvlText w:val="•"/>
      <w:lvlJc w:val="left"/>
      <w:pPr>
        <w:ind w:left="4404" w:hanging="281"/>
      </w:pPr>
      <w:rPr>
        <w:lang w:val="pt-PT" w:eastAsia="en-US" w:bidi="ar-SA"/>
      </w:rPr>
    </w:lvl>
    <w:lvl w:ilvl="6">
      <w:numFmt w:val="bullet"/>
      <w:lvlText w:val="•"/>
      <w:lvlJc w:val="left"/>
      <w:pPr>
        <w:ind w:left="5552" w:hanging="281"/>
      </w:pPr>
      <w:rPr>
        <w:lang w:val="pt-PT" w:eastAsia="en-US" w:bidi="ar-SA"/>
      </w:rPr>
    </w:lvl>
    <w:lvl w:ilvl="7">
      <w:numFmt w:val="bullet"/>
      <w:lvlText w:val="•"/>
      <w:lvlJc w:val="left"/>
      <w:pPr>
        <w:ind w:left="6700" w:hanging="281"/>
      </w:pPr>
      <w:rPr>
        <w:lang w:val="pt-PT" w:eastAsia="en-US" w:bidi="ar-SA"/>
      </w:rPr>
    </w:lvl>
    <w:lvl w:ilvl="8">
      <w:numFmt w:val="bullet"/>
      <w:lvlText w:val="•"/>
      <w:lvlJc w:val="left"/>
      <w:pPr>
        <w:ind w:left="7848" w:hanging="281"/>
      </w:pPr>
      <w:rPr>
        <w:lang w:val="pt-PT" w:eastAsia="en-US" w:bidi="ar-SA"/>
      </w:rPr>
    </w:lvl>
  </w:abstractNum>
  <w:abstractNum w:abstractNumId="5" w15:restartNumberingAfterBreak="0">
    <w:nsid w:val="1B4C7800"/>
    <w:multiLevelType w:val="hybridMultilevel"/>
    <w:tmpl w:val="ED3484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F042261"/>
    <w:multiLevelType w:val="hybridMultilevel"/>
    <w:tmpl w:val="318E7C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8" w15:restartNumberingAfterBreak="0">
    <w:nsid w:val="33BF74F3"/>
    <w:multiLevelType w:val="hybridMultilevel"/>
    <w:tmpl w:val="67361592"/>
    <w:lvl w:ilvl="0" w:tplc="7BF8524A">
      <w:start w:val="1"/>
      <w:numFmt w:val="lowerLetter"/>
      <w:lvlText w:val="%1."/>
      <w:lvlJc w:val="left"/>
      <w:pPr>
        <w:ind w:left="1636" w:hanging="360"/>
      </w:p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0416000F">
      <w:start w:val="1"/>
      <w:numFmt w:val="decimal"/>
      <w:lvlText w:val="%4."/>
      <w:lvlJc w:val="left"/>
      <w:pPr>
        <w:ind w:left="3796" w:hanging="360"/>
      </w:pPr>
    </w:lvl>
    <w:lvl w:ilvl="4" w:tplc="04160019">
      <w:start w:val="1"/>
      <w:numFmt w:val="lowerLetter"/>
      <w:lvlText w:val="%5."/>
      <w:lvlJc w:val="left"/>
      <w:pPr>
        <w:ind w:left="4516" w:hanging="360"/>
      </w:pPr>
    </w:lvl>
    <w:lvl w:ilvl="5" w:tplc="0416001B">
      <w:start w:val="1"/>
      <w:numFmt w:val="lowerRoman"/>
      <w:lvlText w:val="%6."/>
      <w:lvlJc w:val="right"/>
      <w:pPr>
        <w:ind w:left="5236" w:hanging="180"/>
      </w:pPr>
    </w:lvl>
    <w:lvl w:ilvl="6" w:tplc="0416000F">
      <w:start w:val="1"/>
      <w:numFmt w:val="decimal"/>
      <w:lvlText w:val="%7."/>
      <w:lvlJc w:val="left"/>
      <w:pPr>
        <w:ind w:left="5956" w:hanging="360"/>
      </w:pPr>
    </w:lvl>
    <w:lvl w:ilvl="7" w:tplc="04160019">
      <w:start w:val="1"/>
      <w:numFmt w:val="lowerLetter"/>
      <w:lvlText w:val="%8."/>
      <w:lvlJc w:val="left"/>
      <w:pPr>
        <w:ind w:left="6676" w:hanging="360"/>
      </w:pPr>
    </w:lvl>
    <w:lvl w:ilvl="8" w:tplc="0416001B">
      <w:start w:val="1"/>
      <w:numFmt w:val="lowerRoman"/>
      <w:lvlText w:val="%9."/>
      <w:lvlJc w:val="right"/>
      <w:pPr>
        <w:ind w:left="7396" w:hanging="180"/>
      </w:pPr>
    </w:lvl>
  </w:abstractNum>
  <w:abstractNum w:abstractNumId="9" w15:restartNumberingAfterBreak="0">
    <w:nsid w:val="351651F2"/>
    <w:multiLevelType w:val="hybridMultilevel"/>
    <w:tmpl w:val="EA8EE9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6505FCA"/>
    <w:multiLevelType w:val="hybridMultilevel"/>
    <w:tmpl w:val="39D407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8A42432"/>
    <w:multiLevelType w:val="multilevel"/>
    <w:tmpl w:val="03FE7504"/>
    <w:lvl w:ilvl="0">
      <w:start w:val="10"/>
      <w:numFmt w:val="decimal"/>
      <w:lvlText w:val="%1"/>
      <w:lvlJc w:val="left"/>
      <w:pPr>
        <w:ind w:left="833" w:hanging="720"/>
      </w:pPr>
      <w:rPr>
        <w:lang w:val="pt-PT" w:eastAsia="en-US" w:bidi="ar-SA"/>
      </w:rPr>
    </w:lvl>
    <w:lvl w:ilvl="1">
      <w:start w:val="4"/>
      <w:numFmt w:val="decimal"/>
      <w:lvlText w:val="%1.%2"/>
      <w:lvlJc w:val="left"/>
      <w:pPr>
        <w:ind w:left="833" w:hanging="720"/>
      </w:pPr>
      <w:rPr>
        <w:lang w:val="pt-PT" w:eastAsia="en-US" w:bidi="ar-SA"/>
      </w:rPr>
    </w:lvl>
    <w:lvl w:ilvl="2">
      <w:start w:val="1"/>
      <w:numFmt w:val="decimal"/>
      <w:lvlText w:val="%1.%2.%3."/>
      <w:lvlJc w:val="left"/>
      <w:pPr>
        <w:ind w:left="833" w:hanging="720"/>
      </w:pPr>
      <w:rPr>
        <w:rFonts w:ascii="Arial Narrow" w:eastAsia="Arial MT" w:hAnsi="Arial Narrow" w:cs="Arial MT" w:hint="default"/>
        <w:spacing w:val="-1"/>
        <w:w w:val="99"/>
        <w:sz w:val="20"/>
        <w:szCs w:val="20"/>
        <w:lang w:val="pt-PT" w:eastAsia="en-US" w:bidi="ar-SA"/>
      </w:rPr>
    </w:lvl>
    <w:lvl w:ilvl="3">
      <w:start w:val="1"/>
      <w:numFmt w:val="lowerLetter"/>
      <w:lvlText w:val="%4."/>
      <w:lvlJc w:val="left"/>
      <w:pPr>
        <w:ind w:left="3631" w:hanging="720"/>
      </w:pPr>
      <w:rPr>
        <w:b w:val="0"/>
        <w:bCs w:val="0"/>
        <w:lang w:val="pt-PT" w:eastAsia="en-US" w:bidi="ar-SA"/>
      </w:rPr>
    </w:lvl>
    <w:lvl w:ilvl="4">
      <w:numFmt w:val="bullet"/>
      <w:lvlText w:val="•"/>
      <w:lvlJc w:val="left"/>
      <w:pPr>
        <w:ind w:left="4561" w:hanging="720"/>
      </w:pPr>
      <w:rPr>
        <w:lang w:val="pt-PT" w:eastAsia="en-US" w:bidi="ar-SA"/>
      </w:rPr>
    </w:lvl>
    <w:lvl w:ilvl="5">
      <w:numFmt w:val="bullet"/>
      <w:lvlText w:val="•"/>
      <w:lvlJc w:val="left"/>
      <w:pPr>
        <w:ind w:left="5492" w:hanging="720"/>
      </w:pPr>
      <w:rPr>
        <w:lang w:val="pt-PT" w:eastAsia="en-US" w:bidi="ar-SA"/>
      </w:rPr>
    </w:lvl>
    <w:lvl w:ilvl="6">
      <w:numFmt w:val="bullet"/>
      <w:lvlText w:val="•"/>
      <w:lvlJc w:val="left"/>
      <w:pPr>
        <w:ind w:left="6422" w:hanging="720"/>
      </w:pPr>
      <w:rPr>
        <w:lang w:val="pt-PT" w:eastAsia="en-US" w:bidi="ar-SA"/>
      </w:rPr>
    </w:lvl>
    <w:lvl w:ilvl="7">
      <w:numFmt w:val="bullet"/>
      <w:lvlText w:val="•"/>
      <w:lvlJc w:val="left"/>
      <w:pPr>
        <w:ind w:left="7352" w:hanging="720"/>
      </w:pPr>
      <w:rPr>
        <w:lang w:val="pt-PT" w:eastAsia="en-US" w:bidi="ar-SA"/>
      </w:rPr>
    </w:lvl>
    <w:lvl w:ilvl="8">
      <w:numFmt w:val="bullet"/>
      <w:lvlText w:val="•"/>
      <w:lvlJc w:val="left"/>
      <w:pPr>
        <w:ind w:left="8283" w:hanging="720"/>
      </w:pPr>
      <w:rPr>
        <w:lang w:val="pt-PT" w:eastAsia="en-US" w:bidi="ar-SA"/>
      </w:rPr>
    </w:lvl>
  </w:abstractNum>
  <w:abstractNum w:abstractNumId="12" w15:restartNumberingAfterBreak="0">
    <w:nsid w:val="3D73254C"/>
    <w:multiLevelType w:val="hybridMultilevel"/>
    <w:tmpl w:val="1F5EAFD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1FE6DD8"/>
    <w:multiLevelType w:val="hybridMultilevel"/>
    <w:tmpl w:val="B2B2EB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2905B08"/>
    <w:multiLevelType w:val="singleLevel"/>
    <w:tmpl w:val="F926BF78"/>
    <w:lvl w:ilvl="0">
      <w:start w:val="1"/>
      <w:numFmt w:val="decimal"/>
      <w:lvlText w:val="%1."/>
      <w:lvlJc w:val="left"/>
      <w:pPr>
        <w:tabs>
          <w:tab w:val="num" w:pos="360"/>
        </w:tabs>
        <w:ind w:left="360" w:hanging="360"/>
      </w:pPr>
      <w:rPr>
        <w:rFonts w:hint="default"/>
        <w:sz w:val="28"/>
      </w:rPr>
    </w:lvl>
  </w:abstractNum>
  <w:abstractNum w:abstractNumId="15" w15:restartNumberingAfterBreak="0">
    <w:nsid w:val="44065C93"/>
    <w:multiLevelType w:val="hybridMultilevel"/>
    <w:tmpl w:val="7FB6D2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BE97285"/>
    <w:multiLevelType w:val="hybridMultilevel"/>
    <w:tmpl w:val="68B676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C8255C5"/>
    <w:multiLevelType w:val="multilevel"/>
    <w:tmpl w:val="3EB65CFE"/>
    <w:lvl w:ilvl="0">
      <w:start w:val="1"/>
      <w:numFmt w:val="decimal"/>
      <w:lvlText w:val="%1."/>
      <w:lvlJc w:val="left"/>
      <w:pPr>
        <w:ind w:left="360" w:hanging="360"/>
      </w:pPr>
      <w:rPr>
        <w:b/>
        <w:bCs/>
      </w:rPr>
    </w:lvl>
    <w:lvl w:ilvl="1">
      <w:start w:val="1"/>
      <w:numFmt w:val="decimal"/>
      <w:lvlText w:val="%1.%2."/>
      <w:lvlJc w:val="left"/>
      <w:pPr>
        <w:ind w:left="502" w:hanging="360"/>
      </w:pPr>
      <w:rPr>
        <w:b w:val="0"/>
        <w:bCs w:val="0"/>
      </w:rPr>
    </w:lvl>
    <w:lvl w:ilvl="2">
      <w:start w:val="1"/>
      <w:numFmt w:val="decimal"/>
      <w:lvlText w:val="%1.%2.%3."/>
      <w:lvlJc w:val="left"/>
      <w:pPr>
        <w:ind w:left="1004" w:hanging="720"/>
      </w:pPr>
      <w:rPr>
        <w:b w:val="0"/>
        <w:bCs w:val="0"/>
      </w:rPr>
    </w:lvl>
    <w:lvl w:ilvl="3">
      <w:start w:val="1"/>
      <w:numFmt w:val="decimal"/>
      <w:lvlText w:val="%1.%2.%3.%4."/>
      <w:lvlJc w:val="left"/>
      <w:pPr>
        <w:ind w:left="1146" w:hanging="720"/>
      </w:pPr>
      <w:rPr>
        <w:b w:val="0"/>
        <w:bCs w:val="0"/>
      </w:r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8" w15:restartNumberingAfterBreak="0">
    <w:nsid w:val="5FAF107C"/>
    <w:multiLevelType w:val="hybridMultilevel"/>
    <w:tmpl w:val="7AC2F7E4"/>
    <w:lvl w:ilvl="0" w:tplc="2F426E50">
      <w:start w:val="1"/>
      <w:numFmt w:val="lowerLetter"/>
      <w:lvlText w:val="%1."/>
      <w:lvlJc w:val="left"/>
      <w:pPr>
        <w:ind w:left="1636" w:hanging="360"/>
      </w:p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0416000F">
      <w:start w:val="1"/>
      <w:numFmt w:val="decimal"/>
      <w:lvlText w:val="%4."/>
      <w:lvlJc w:val="left"/>
      <w:pPr>
        <w:ind w:left="3796" w:hanging="360"/>
      </w:pPr>
    </w:lvl>
    <w:lvl w:ilvl="4" w:tplc="04160019">
      <w:start w:val="1"/>
      <w:numFmt w:val="lowerLetter"/>
      <w:lvlText w:val="%5."/>
      <w:lvlJc w:val="left"/>
      <w:pPr>
        <w:ind w:left="4516" w:hanging="360"/>
      </w:pPr>
    </w:lvl>
    <w:lvl w:ilvl="5" w:tplc="0416001B">
      <w:start w:val="1"/>
      <w:numFmt w:val="lowerRoman"/>
      <w:lvlText w:val="%6."/>
      <w:lvlJc w:val="right"/>
      <w:pPr>
        <w:ind w:left="5236" w:hanging="180"/>
      </w:pPr>
    </w:lvl>
    <w:lvl w:ilvl="6" w:tplc="0416000F">
      <w:start w:val="1"/>
      <w:numFmt w:val="decimal"/>
      <w:lvlText w:val="%7."/>
      <w:lvlJc w:val="left"/>
      <w:pPr>
        <w:ind w:left="5956" w:hanging="360"/>
      </w:pPr>
    </w:lvl>
    <w:lvl w:ilvl="7" w:tplc="04160019">
      <w:start w:val="1"/>
      <w:numFmt w:val="lowerLetter"/>
      <w:lvlText w:val="%8."/>
      <w:lvlJc w:val="left"/>
      <w:pPr>
        <w:ind w:left="6676" w:hanging="360"/>
      </w:pPr>
    </w:lvl>
    <w:lvl w:ilvl="8" w:tplc="0416001B">
      <w:start w:val="1"/>
      <w:numFmt w:val="lowerRoman"/>
      <w:lvlText w:val="%9."/>
      <w:lvlJc w:val="right"/>
      <w:pPr>
        <w:ind w:left="7396" w:hanging="180"/>
      </w:pPr>
    </w:lvl>
  </w:abstractNum>
  <w:abstractNum w:abstractNumId="19" w15:restartNumberingAfterBreak="0">
    <w:nsid w:val="5FCD1552"/>
    <w:multiLevelType w:val="hybridMultilevel"/>
    <w:tmpl w:val="2C1EFAFA"/>
    <w:lvl w:ilvl="0" w:tplc="532C475A">
      <w:start w:val="1"/>
      <w:numFmt w:val="lowerLetter"/>
      <w:lvlText w:val="%1."/>
      <w:lvlJc w:val="left"/>
      <w:pPr>
        <w:ind w:left="720" w:hanging="360"/>
      </w:pPr>
      <w:rPr>
        <w:b w:val="0"/>
        <w:bCs w:val="0"/>
      </w:rPr>
    </w:lvl>
    <w:lvl w:ilvl="1" w:tplc="ECF4CAB2">
      <w:start w:val="1"/>
      <w:numFmt w:val="lowerLetter"/>
      <w:lvlText w:val="%2)"/>
      <w:lvlJc w:val="left"/>
      <w:pPr>
        <w:ind w:left="1785" w:hanging="705"/>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6C375658"/>
    <w:multiLevelType w:val="hybridMultilevel"/>
    <w:tmpl w:val="6D4C5C6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75BE4210"/>
    <w:multiLevelType w:val="multilevel"/>
    <w:tmpl w:val="0FFC9538"/>
    <w:lvl w:ilvl="0">
      <w:start w:val="10"/>
      <w:numFmt w:val="decimal"/>
      <w:lvlText w:val="%1"/>
      <w:lvlJc w:val="left"/>
      <w:pPr>
        <w:ind w:left="821" w:hanging="708"/>
      </w:pPr>
      <w:rPr>
        <w:lang w:val="pt-PT" w:eastAsia="en-US" w:bidi="ar-SA"/>
      </w:rPr>
    </w:lvl>
    <w:lvl w:ilvl="1">
      <w:start w:val="2"/>
      <w:numFmt w:val="decimal"/>
      <w:lvlText w:val="%1.%2"/>
      <w:lvlJc w:val="left"/>
      <w:pPr>
        <w:ind w:left="821" w:hanging="708"/>
      </w:pPr>
      <w:rPr>
        <w:lang w:val="pt-PT" w:eastAsia="en-US" w:bidi="ar-SA"/>
      </w:rPr>
    </w:lvl>
    <w:lvl w:ilvl="2">
      <w:start w:val="1"/>
      <w:numFmt w:val="decimal"/>
      <w:lvlText w:val="%1.%2.%3."/>
      <w:lvlJc w:val="left"/>
      <w:pPr>
        <w:ind w:left="821" w:hanging="708"/>
      </w:pPr>
      <w:rPr>
        <w:rFonts w:ascii="Arial Narrow" w:eastAsia="Arial MT" w:hAnsi="Arial Narrow" w:cs="Arial MT" w:hint="default"/>
        <w:spacing w:val="-1"/>
        <w:w w:val="99"/>
        <w:sz w:val="20"/>
        <w:szCs w:val="20"/>
        <w:lang w:val="pt-PT" w:eastAsia="en-US" w:bidi="ar-SA"/>
      </w:rPr>
    </w:lvl>
    <w:lvl w:ilvl="3">
      <w:start w:val="1"/>
      <w:numFmt w:val="decimal"/>
      <w:lvlText w:val="%1.%2.%3.%4."/>
      <w:lvlJc w:val="left"/>
      <w:pPr>
        <w:ind w:left="965" w:hanging="852"/>
      </w:pPr>
      <w:rPr>
        <w:rFonts w:ascii="Arial Narrow" w:eastAsia="Arial MT" w:hAnsi="Arial Narrow" w:cs="Arial MT" w:hint="default"/>
        <w:spacing w:val="-1"/>
        <w:w w:val="99"/>
        <w:sz w:val="20"/>
        <w:szCs w:val="20"/>
        <w:lang w:val="pt-PT" w:eastAsia="en-US" w:bidi="ar-SA"/>
      </w:rPr>
    </w:lvl>
    <w:lvl w:ilvl="4">
      <w:start w:val="1"/>
      <w:numFmt w:val="lowerLetter"/>
      <w:lvlText w:val="%5."/>
      <w:lvlJc w:val="left"/>
      <w:pPr>
        <w:ind w:left="965" w:hanging="286"/>
      </w:pPr>
      <w:rPr>
        <w:rFonts w:ascii="Arial MT" w:eastAsia="Arial MT" w:hAnsi="Arial MT" w:cs="Arial MT" w:hint="default"/>
        <w:b w:val="0"/>
        <w:bCs w:val="0"/>
        <w:spacing w:val="-1"/>
        <w:w w:val="99"/>
        <w:sz w:val="20"/>
        <w:szCs w:val="20"/>
        <w:lang w:val="pt-PT" w:eastAsia="en-US" w:bidi="ar-SA"/>
      </w:rPr>
    </w:lvl>
    <w:lvl w:ilvl="5">
      <w:numFmt w:val="bullet"/>
      <w:lvlText w:val="•"/>
      <w:lvlJc w:val="left"/>
      <w:pPr>
        <w:ind w:left="5041" w:hanging="286"/>
      </w:pPr>
      <w:rPr>
        <w:lang w:val="pt-PT" w:eastAsia="en-US" w:bidi="ar-SA"/>
      </w:rPr>
    </w:lvl>
    <w:lvl w:ilvl="6">
      <w:numFmt w:val="bullet"/>
      <w:lvlText w:val="•"/>
      <w:lvlJc w:val="left"/>
      <w:pPr>
        <w:ind w:left="6062" w:hanging="286"/>
      </w:pPr>
      <w:rPr>
        <w:lang w:val="pt-PT" w:eastAsia="en-US" w:bidi="ar-SA"/>
      </w:rPr>
    </w:lvl>
    <w:lvl w:ilvl="7">
      <w:numFmt w:val="bullet"/>
      <w:lvlText w:val="•"/>
      <w:lvlJc w:val="left"/>
      <w:pPr>
        <w:ind w:left="7082" w:hanging="286"/>
      </w:pPr>
      <w:rPr>
        <w:lang w:val="pt-PT" w:eastAsia="en-US" w:bidi="ar-SA"/>
      </w:rPr>
    </w:lvl>
    <w:lvl w:ilvl="8">
      <w:numFmt w:val="bullet"/>
      <w:lvlText w:val="•"/>
      <w:lvlJc w:val="left"/>
      <w:pPr>
        <w:ind w:left="8103" w:hanging="286"/>
      </w:pPr>
      <w:rPr>
        <w:lang w:val="pt-PT" w:eastAsia="en-US" w:bidi="ar-SA"/>
      </w:rPr>
    </w:lvl>
  </w:abstractNum>
  <w:abstractNum w:abstractNumId="22" w15:restartNumberingAfterBreak="0">
    <w:nsid w:val="76A557BB"/>
    <w:multiLevelType w:val="hybridMultilevel"/>
    <w:tmpl w:val="E88CC352"/>
    <w:lvl w:ilvl="0" w:tplc="15363E20">
      <w:start w:val="1"/>
      <w:numFmt w:val="bullet"/>
      <w:lvlText w:val=""/>
      <w:lvlJc w:val="left"/>
      <w:pPr>
        <w:tabs>
          <w:tab w:val="num" w:pos="2517"/>
        </w:tabs>
        <w:ind w:left="2517" w:hanging="357"/>
      </w:pPr>
      <w:rPr>
        <w:rFonts w:ascii="Wingdings" w:hAnsi="Wingdings" w:hint="default"/>
      </w:rPr>
    </w:lvl>
    <w:lvl w:ilvl="1" w:tplc="714A7DA0">
      <w:start w:val="1"/>
      <w:numFmt w:val="bullet"/>
      <w:lvlText w:val=""/>
      <w:lvlJc w:val="left"/>
      <w:pPr>
        <w:tabs>
          <w:tab w:val="num" w:pos="1437"/>
        </w:tabs>
        <w:ind w:left="1437" w:hanging="357"/>
      </w:pPr>
      <w:rPr>
        <w:rFonts w:ascii="Wingdings" w:hAnsi="Wingdings" w:hint="default"/>
        <w:sz w:val="16"/>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7"/>
  </w:num>
  <w:num w:numId="4">
    <w:abstractNumId w:val="5"/>
  </w:num>
  <w:num w:numId="5">
    <w:abstractNumId w:val="10"/>
  </w:num>
  <w:num w:numId="6">
    <w:abstractNumId w:val="13"/>
  </w:num>
  <w:num w:numId="7">
    <w:abstractNumId w:val="16"/>
  </w:num>
  <w:num w:numId="8">
    <w:abstractNumId w:val="9"/>
  </w:num>
  <w:num w:numId="9">
    <w:abstractNumId w:val="6"/>
  </w:num>
  <w:num w:numId="10">
    <w:abstractNumId w:val="15"/>
  </w:num>
  <w:num w:numId="11">
    <w:abstractNumId w:val="3"/>
  </w:num>
  <w:num w:numId="12">
    <w:abstractNumId w:val="20"/>
  </w:num>
  <w:num w:numId="13">
    <w:abstractNumId w:val="1"/>
  </w:num>
  <w:num w:numId="14">
    <w:abstractNumId w:val="22"/>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0"/>
    </w:lvlOverride>
    <w:lvlOverride w:ilvl="1">
      <w:startOverride w:val="4"/>
    </w:lvlOverride>
    <w:lvlOverride w:ilvl="2">
      <w:startOverride w:val="1"/>
    </w:lvlOverride>
    <w:lvlOverride w:ilvl="3">
      <w:startOverride w:val="1"/>
    </w:lvlOverride>
    <w:lvlOverride w:ilvl="4"/>
    <w:lvlOverride w:ilvl="5"/>
    <w:lvlOverride w:ilvl="6"/>
    <w:lvlOverride w:ilvl="7"/>
    <w:lvlOverride w:ilvl="8"/>
  </w:num>
  <w:num w:numId="18">
    <w:abstractNumId w:val="2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lvlOverride w:ilvl="6"/>
    <w:lvlOverride w:ilvl="7"/>
    <w:lvlOverride w:ilvl="8"/>
  </w:num>
  <w:num w:numId="19">
    <w:abstractNumId w:val="4"/>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701"/>
    <w:rsid w:val="000105F9"/>
    <w:rsid w:val="00047C43"/>
    <w:rsid w:val="00055913"/>
    <w:rsid w:val="000A22C1"/>
    <w:rsid w:val="000B54A7"/>
    <w:rsid w:val="000C6A47"/>
    <w:rsid w:val="000D2001"/>
    <w:rsid w:val="000E1C9C"/>
    <w:rsid w:val="000F5AAF"/>
    <w:rsid w:val="00101D88"/>
    <w:rsid w:val="001171FA"/>
    <w:rsid w:val="00145D56"/>
    <w:rsid w:val="00150C83"/>
    <w:rsid w:val="00174069"/>
    <w:rsid w:val="00207693"/>
    <w:rsid w:val="00261BED"/>
    <w:rsid w:val="00264A53"/>
    <w:rsid w:val="00270561"/>
    <w:rsid w:val="00274258"/>
    <w:rsid w:val="00290FF1"/>
    <w:rsid w:val="002925CF"/>
    <w:rsid w:val="00297165"/>
    <w:rsid w:val="002B4271"/>
    <w:rsid w:val="002C1759"/>
    <w:rsid w:val="002C203D"/>
    <w:rsid w:val="002C6775"/>
    <w:rsid w:val="002F3A58"/>
    <w:rsid w:val="003013E9"/>
    <w:rsid w:val="003268F5"/>
    <w:rsid w:val="00333CE2"/>
    <w:rsid w:val="00337701"/>
    <w:rsid w:val="003C6277"/>
    <w:rsid w:val="00405359"/>
    <w:rsid w:val="00407C1A"/>
    <w:rsid w:val="00423E38"/>
    <w:rsid w:val="004525BA"/>
    <w:rsid w:val="004A6C72"/>
    <w:rsid w:val="00504267"/>
    <w:rsid w:val="00552D89"/>
    <w:rsid w:val="00555CD5"/>
    <w:rsid w:val="00557C0C"/>
    <w:rsid w:val="00580D4D"/>
    <w:rsid w:val="005A4D90"/>
    <w:rsid w:val="005A68D0"/>
    <w:rsid w:val="005B7382"/>
    <w:rsid w:val="005C54BD"/>
    <w:rsid w:val="005E30B0"/>
    <w:rsid w:val="005F3673"/>
    <w:rsid w:val="005F7906"/>
    <w:rsid w:val="006047C6"/>
    <w:rsid w:val="0062212B"/>
    <w:rsid w:val="00696B3F"/>
    <w:rsid w:val="006F02FF"/>
    <w:rsid w:val="00726CD4"/>
    <w:rsid w:val="00733CDE"/>
    <w:rsid w:val="00746DF7"/>
    <w:rsid w:val="00752F5B"/>
    <w:rsid w:val="00756C53"/>
    <w:rsid w:val="00766844"/>
    <w:rsid w:val="007F4A60"/>
    <w:rsid w:val="00831D82"/>
    <w:rsid w:val="00841FCF"/>
    <w:rsid w:val="00877023"/>
    <w:rsid w:val="008846ED"/>
    <w:rsid w:val="008A2C37"/>
    <w:rsid w:val="008E3079"/>
    <w:rsid w:val="008E4421"/>
    <w:rsid w:val="008F7DDB"/>
    <w:rsid w:val="00905384"/>
    <w:rsid w:val="0090602E"/>
    <w:rsid w:val="0090606A"/>
    <w:rsid w:val="0092675B"/>
    <w:rsid w:val="00960E34"/>
    <w:rsid w:val="009A2995"/>
    <w:rsid w:val="009A63D9"/>
    <w:rsid w:val="009E70C3"/>
    <w:rsid w:val="00A0463B"/>
    <w:rsid w:val="00A30A81"/>
    <w:rsid w:val="00A3491D"/>
    <w:rsid w:val="00A363B7"/>
    <w:rsid w:val="00A462B1"/>
    <w:rsid w:val="00A650A2"/>
    <w:rsid w:val="00A843D3"/>
    <w:rsid w:val="00A952F4"/>
    <w:rsid w:val="00A96927"/>
    <w:rsid w:val="00AB5A0D"/>
    <w:rsid w:val="00AF344C"/>
    <w:rsid w:val="00B37A24"/>
    <w:rsid w:val="00B52A79"/>
    <w:rsid w:val="00B64976"/>
    <w:rsid w:val="00B66F16"/>
    <w:rsid w:val="00BA74F8"/>
    <w:rsid w:val="00BD0E33"/>
    <w:rsid w:val="00BD4B4D"/>
    <w:rsid w:val="00BD67A9"/>
    <w:rsid w:val="00C066C7"/>
    <w:rsid w:val="00C64593"/>
    <w:rsid w:val="00CA0D11"/>
    <w:rsid w:val="00CA1A6D"/>
    <w:rsid w:val="00CE0634"/>
    <w:rsid w:val="00D3081F"/>
    <w:rsid w:val="00D60366"/>
    <w:rsid w:val="00D60584"/>
    <w:rsid w:val="00D75249"/>
    <w:rsid w:val="00D87C99"/>
    <w:rsid w:val="00D92C99"/>
    <w:rsid w:val="00DF18F4"/>
    <w:rsid w:val="00E0194C"/>
    <w:rsid w:val="00E569BD"/>
    <w:rsid w:val="00E85C9E"/>
    <w:rsid w:val="00E85E74"/>
    <w:rsid w:val="00EA25B1"/>
    <w:rsid w:val="00EB68D0"/>
    <w:rsid w:val="00EB698E"/>
    <w:rsid w:val="00EE1800"/>
    <w:rsid w:val="00F81B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26A8A0"/>
  <w15:chartTrackingRefBased/>
  <w15:docId w15:val="{D931F1D5-26AA-439C-AD24-5DB5D60B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link w:val="Ttulo1Char"/>
    <w:qFormat/>
    <w:rsid w:val="00EA25B1"/>
    <w:pPr>
      <w:keepNext/>
      <w:outlineLvl w:val="0"/>
    </w:pPr>
    <w:rPr>
      <w:b/>
    </w:rPr>
  </w:style>
  <w:style w:type="paragraph" w:styleId="Ttulo2">
    <w:name w:val="heading 2"/>
    <w:basedOn w:val="Normal"/>
    <w:next w:val="Normal"/>
    <w:link w:val="Ttulo2Char"/>
    <w:qFormat/>
    <w:rsid w:val="00EA25B1"/>
    <w:pPr>
      <w:keepNext/>
      <w:jc w:val="both"/>
      <w:outlineLvl w:val="1"/>
    </w:pPr>
    <w:rPr>
      <w:sz w:val="24"/>
    </w:rPr>
  </w:style>
  <w:style w:type="paragraph" w:styleId="Ttulo3">
    <w:name w:val="heading 3"/>
    <w:basedOn w:val="Normal"/>
    <w:next w:val="Normal"/>
    <w:link w:val="Ttulo3Char"/>
    <w:qFormat/>
    <w:rsid w:val="00EA25B1"/>
    <w:pPr>
      <w:keepNext/>
      <w:jc w:val="both"/>
      <w:outlineLvl w:val="2"/>
    </w:pPr>
    <w:rPr>
      <w:rFonts w:ascii="Arial" w:hAnsi="Arial"/>
      <w:b/>
      <w:sz w:val="24"/>
    </w:rPr>
  </w:style>
  <w:style w:type="paragraph" w:styleId="Ttulo7">
    <w:name w:val="heading 7"/>
    <w:basedOn w:val="Normal"/>
    <w:next w:val="Normal"/>
    <w:link w:val="Ttulo7Char"/>
    <w:qFormat/>
    <w:rsid w:val="00EA25B1"/>
    <w:pPr>
      <w:spacing w:before="240" w:after="60"/>
      <w:outlineLvl w:val="6"/>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rFonts w:ascii="Arial" w:hAnsi="Arial"/>
      <w:sz w:val="28"/>
    </w:rPr>
  </w:style>
  <w:style w:type="paragraph" w:styleId="Recuodecorpodetexto">
    <w:name w:val="Body Text Indent"/>
    <w:basedOn w:val="Normal"/>
    <w:pPr>
      <w:ind w:firstLine="567"/>
      <w:jc w:val="both"/>
    </w:pPr>
    <w:rPr>
      <w:rFonts w:ascii="Arial" w:hAnsi="Arial"/>
      <w:sz w:val="26"/>
    </w:rPr>
  </w:style>
  <w:style w:type="table" w:styleId="Tabelacomgrade">
    <w:name w:val="Table Grid"/>
    <w:basedOn w:val="Tabelanormal"/>
    <w:rsid w:val="004525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696B3F"/>
    <w:rPr>
      <w:color w:val="0000FF"/>
      <w:u w:val="single"/>
    </w:rPr>
  </w:style>
  <w:style w:type="paragraph" w:styleId="Textodebalo">
    <w:name w:val="Balloon Text"/>
    <w:basedOn w:val="Normal"/>
    <w:link w:val="TextodebaloChar"/>
    <w:rsid w:val="00B64976"/>
    <w:rPr>
      <w:rFonts w:ascii="Segoe UI" w:hAnsi="Segoe UI" w:cs="Segoe UI"/>
      <w:sz w:val="18"/>
      <w:szCs w:val="18"/>
    </w:rPr>
  </w:style>
  <w:style w:type="character" w:customStyle="1" w:styleId="TextodebaloChar">
    <w:name w:val="Texto de balão Char"/>
    <w:link w:val="Textodebalo"/>
    <w:rsid w:val="00B64976"/>
    <w:rPr>
      <w:rFonts w:ascii="Segoe UI" w:hAnsi="Segoe UI" w:cs="Segoe UI"/>
      <w:sz w:val="18"/>
      <w:szCs w:val="18"/>
    </w:rPr>
  </w:style>
  <w:style w:type="paragraph" w:styleId="Cabealho">
    <w:name w:val="header"/>
    <w:basedOn w:val="Normal"/>
    <w:link w:val="CabealhoChar"/>
    <w:uiPriority w:val="99"/>
    <w:rsid w:val="00BA74F8"/>
    <w:pPr>
      <w:tabs>
        <w:tab w:val="center" w:pos="4252"/>
        <w:tab w:val="right" w:pos="8504"/>
      </w:tabs>
    </w:pPr>
  </w:style>
  <w:style w:type="character" w:customStyle="1" w:styleId="CabealhoChar">
    <w:name w:val="Cabeçalho Char"/>
    <w:basedOn w:val="Fontepargpadro"/>
    <w:link w:val="Cabealho"/>
    <w:uiPriority w:val="99"/>
    <w:rsid w:val="00BA74F8"/>
  </w:style>
  <w:style w:type="paragraph" w:styleId="Rodap">
    <w:name w:val="footer"/>
    <w:basedOn w:val="Normal"/>
    <w:link w:val="RodapChar"/>
    <w:uiPriority w:val="99"/>
    <w:rsid w:val="00BA74F8"/>
    <w:pPr>
      <w:tabs>
        <w:tab w:val="center" w:pos="4252"/>
        <w:tab w:val="right" w:pos="8504"/>
      </w:tabs>
    </w:pPr>
  </w:style>
  <w:style w:type="character" w:customStyle="1" w:styleId="RodapChar">
    <w:name w:val="Rodapé Char"/>
    <w:basedOn w:val="Fontepargpadro"/>
    <w:link w:val="Rodap"/>
    <w:uiPriority w:val="99"/>
    <w:rsid w:val="00BA74F8"/>
  </w:style>
  <w:style w:type="character" w:styleId="nfase">
    <w:name w:val="Emphasis"/>
    <w:qFormat/>
    <w:rsid w:val="00274258"/>
    <w:rPr>
      <w:i/>
      <w:iCs/>
    </w:rPr>
  </w:style>
  <w:style w:type="paragraph" w:styleId="Corpodetexto2">
    <w:name w:val="Body Text 2"/>
    <w:basedOn w:val="Normal"/>
    <w:link w:val="Corpodetexto2Char"/>
    <w:rsid w:val="005F7906"/>
    <w:pPr>
      <w:spacing w:after="120" w:line="480" w:lineRule="auto"/>
    </w:pPr>
  </w:style>
  <w:style w:type="character" w:customStyle="1" w:styleId="Corpodetexto2Char">
    <w:name w:val="Corpo de texto 2 Char"/>
    <w:basedOn w:val="Fontepargpadro"/>
    <w:link w:val="Corpodetexto2"/>
    <w:rsid w:val="005F7906"/>
  </w:style>
  <w:style w:type="paragraph" w:styleId="Recuodecorpodetexto3">
    <w:name w:val="Body Text Indent 3"/>
    <w:basedOn w:val="Normal"/>
    <w:link w:val="Recuodecorpodetexto3Char"/>
    <w:rsid w:val="005F7906"/>
    <w:pPr>
      <w:spacing w:after="120"/>
      <w:ind w:left="283"/>
    </w:pPr>
    <w:rPr>
      <w:sz w:val="16"/>
      <w:szCs w:val="16"/>
    </w:rPr>
  </w:style>
  <w:style w:type="character" w:customStyle="1" w:styleId="Recuodecorpodetexto3Char">
    <w:name w:val="Recuo de corpo de texto 3 Char"/>
    <w:link w:val="Recuodecorpodetexto3"/>
    <w:rsid w:val="005F7906"/>
    <w:rPr>
      <w:sz w:val="16"/>
      <w:szCs w:val="16"/>
    </w:rPr>
  </w:style>
  <w:style w:type="paragraph" w:styleId="Recuodecorpodetexto2">
    <w:name w:val="Body Text Indent 2"/>
    <w:basedOn w:val="Normal"/>
    <w:link w:val="Recuodecorpodetexto2Char"/>
    <w:rsid w:val="005F7906"/>
    <w:pPr>
      <w:spacing w:after="120" w:line="480" w:lineRule="auto"/>
      <w:ind w:left="283"/>
    </w:pPr>
  </w:style>
  <w:style w:type="character" w:customStyle="1" w:styleId="Recuodecorpodetexto2Char">
    <w:name w:val="Recuo de corpo de texto 2 Char"/>
    <w:basedOn w:val="Fontepargpadro"/>
    <w:link w:val="Recuodecorpodetexto2"/>
    <w:rsid w:val="005F7906"/>
  </w:style>
  <w:style w:type="paragraph" w:styleId="Corpodetexto">
    <w:name w:val="Body Text"/>
    <w:basedOn w:val="Normal"/>
    <w:link w:val="CorpodetextoChar"/>
    <w:qFormat/>
    <w:rsid w:val="005F7906"/>
    <w:pPr>
      <w:spacing w:after="120"/>
    </w:pPr>
  </w:style>
  <w:style w:type="character" w:customStyle="1" w:styleId="CorpodetextoChar">
    <w:name w:val="Corpo de texto Char"/>
    <w:basedOn w:val="Fontepargpadro"/>
    <w:link w:val="Corpodetexto"/>
    <w:rsid w:val="005F7906"/>
  </w:style>
  <w:style w:type="character" w:customStyle="1" w:styleId="Ttulo1Char">
    <w:name w:val="Título 1 Char"/>
    <w:link w:val="Ttulo1"/>
    <w:rsid w:val="00EA25B1"/>
    <w:rPr>
      <w:b/>
    </w:rPr>
  </w:style>
  <w:style w:type="character" w:customStyle="1" w:styleId="Ttulo2Char">
    <w:name w:val="Título 2 Char"/>
    <w:link w:val="Ttulo2"/>
    <w:rsid w:val="00EA25B1"/>
    <w:rPr>
      <w:sz w:val="24"/>
    </w:rPr>
  </w:style>
  <w:style w:type="character" w:customStyle="1" w:styleId="Ttulo3Char">
    <w:name w:val="Título 3 Char"/>
    <w:link w:val="Ttulo3"/>
    <w:rsid w:val="00EA25B1"/>
    <w:rPr>
      <w:rFonts w:ascii="Arial" w:hAnsi="Arial"/>
      <w:b/>
      <w:sz w:val="24"/>
    </w:rPr>
  </w:style>
  <w:style w:type="character" w:customStyle="1" w:styleId="Ttulo7Char">
    <w:name w:val="Título 7 Char"/>
    <w:link w:val="Ttulo7"/>
    <w:rsid w:val="00EA25B1"/>
    <w:rPr>
      <w:rFonts w:ascii="Arial" w:hAnsi="Arial"/>
      <w:sz w:val="24"/>
    </w:rPr>
  </w:style>
  <w:style w:type="paragraph" w:styleId="TextosemFormatao">
    <w:name w:val="Plain Text"/>
    <w:basedOn w:val="Normal"/>
    <w:link w:val="TextosemFormataoChar"/>
    <w:rsid w:val="00EA25B1"/>
    <w:rPr>
      <w:rFonts w:ascii="Courier New" w:hAnsi="Courier New"/>
    </w:rPr>
  </w:style>
  <w:style w:type="character" w:customStyle="1" w:styleId="TextosemFormataoChar">
    <w:name w:val="Texto sem Formatação Char"/>
    <w:link w:val="TextosemFormatao"/>
    <w:rsid w:val="00EA25B1"/>
    <w:rPr>
      <w:rFonts w:ascii="Courier New" w:hAnsi="Courier New"/>
    </w:rPr>
  </w:style>
  <w:style w:type="paragraph" w:customStyle="1" w:styleId="TxBrp9">
    <w:name w:val="TxBr_p9"/>
    <w:basedOn w:val="Normal"/>
    <w:rsid w:val="00EA25B1"/>
    <w:pPr>
      <w:widowControl w:val="0"/>
      <w:tabs>
        <w:tab w:val="left" w:pos="204"/>
      </w:tabs>
      <w:spacing w:line="240" w:lineRule="atLeast"/>
      <w:jc w:val="both"/>
    </w:pPr>
    <w:rPr>
      <w:snapToGrid w:val="0"/>
      <w:sz w:val="24"/>
    </w:rPr>
  </w:style>
  <w:style w:type="paragraph" w:styleId="Lista">
    <w:name w:val="List"/>
    <w:basedOn w:val="Normal"/>
    <w:rsid w:val="00EA25B1"/>
    <w:pPr>
      <w:ind w:left="283" w:hanging="283"/>
    </w:pPr>
    <w:rPr>
      <w:lang w:val="pt-PT"/>
    </w:rPr>
  </w:style>
  <w:style w:type="paragraph" w:customStyle="1" w:styleId="Recuodecorpodetexto32">
    <w:name w:val="Recuo de corpo de texto 32"/>
    <w:basedOn w:val="Normal"/>
    <w:rsid w:val="00EA25B1"/>
    <w:pPr>
      <w:suppressAutoHyphens/>
      <w:ind w:firstLine="708"/>
      <w:jc w:val="both"/>
    </w:pPr>
    <w:rPr>
      <w:sz w:val="24"/>
      <w:lang w:eastAsia="ar-SA"/>
    </w:rPr>
  </w:style>
  <w:style w:type="character" w:customStyle="1" w:styleId="PargrafodaListaChar">
    <w:name w:val="Parágrafo da Lista Char"/>
    <w:basedOn w:val="Fontepargpadro"/>
    <w:link w:val="PargrafodaLista"/>
    <w:uiPriority w:val="1"/>
    <w:locked/>
    <w:rsid w:val="008E3079"/>
    <w:rPr>
      <w:rFonts w:ascii="Arial MT" w:eastAsia="Arial MT" w:hAnsi="Arial MT" w:cs="Arial MT"/>
      <w:lang w:val="pt-PT"/>
    </w:rPr>
  </w:style>
  <w:style w:type="paragraph" w:styleId="PargrafodaLista">
    <w:name w:val="List Paragraph"/>
    <w:basedOn w:val="Normal"/>
    <w:link w:val="PargrafodaListaChar"/>
    <w:uiPriority w:val="1"/>
    <w:qFormat/>
    <w:rsid w:val="008E3079"/>
    <w:pPr>
      <w:widowControl w:val="0"/>
      <w:autoSpaceDE w:val="0"/>
      <w:autoSpaceDN w:val="0"/>
      <w:ind w:left="679" w:hanging="567"/>
      <w:jc w:val="both"/>
    </w:pPr>
    <w:rPr>
      <w:rFonts w:ascii="Arial MT" w:eastAsia="Arial MT" w:hAnsi="Arial MT" w:cs="Arial MT"/>
      <w:lang w:val="pt-PT"/>
    </w:rPr>
  </w:style>
  <w:style w:type="paragraph" w:customStyle="1" w:styleId="TableParagraph">
    <w:name w:val="Table Paragraph"/>
    <w:basedOn w:val="Normal"/>
    <w:uiPriority w:val="1"/>
    <w:qFormat/>
    <w:rsid w:val="008E3079"/>
    <w:pPr>
      <w:widowControl w:val="0"/>
      <w:autoSpaceDE w:val="0"/>
      <w:autoSpaceDN w:val="0"/>
    </w:pPr>
    <w:rPr>
      <w:rFonts w:ascii="Arial MT" w:eastAsia="Arial MT" w:hAnsi="Arial MT" w:cs="Arial MT"/>
      <w:sz w:val="22"/>
      <w:szCs w:val="22"/>
      <w:lang w:val="pt-PT" w:eastAsia="en-US"/>
    </w:rPr>
  </w:style>
  <w:style w:type="table" w:customStyle="1" w:styleId="TableNormal">
    <w:name w:val="Table Normal"/>
    <w:uiPriority w:val="2"/>
    <w:semiHidden/>
    <w:qFormat/>
    <w:rsid w:val="008E3079"/>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159894">
      <w:bodyDiv w:val="1"/>
      <w:marLeft w:val="0"/>
      <w:marRight w:val="0"/>
      <w:marTop w:val="0"/>
      <w:marBottom w:val="0"/>
      <w:divBdr>
        <w:top w:val="none" w:sz="0" w:space="0" w:color="auto"/>
        <w:left w:val="none" w:sz="0" w:space="0" w:color="auto"/>
        <w:bottom w:val="none" w:sz="0" w:space="0" w:color="auto"/>
        <w:right w:val="none" w:sz="0" w:space="0" w:color="auto"/>
      </w:divBdr>
    </w:div>
    <w:div w:id="175146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6157A-742B-4A0E-954D-3E14547F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4429</Words>
  <Characters>24288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NOTIFICAÇÃO</vt:lpstr>
    </vt:vector>
  </TitlesOfParts>
  <Company/>
  <LinksUpToDate>false</LinksUpToDate>
  <CharactersWithSpaces>28660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NOTIFICAÇÃO</dc:title>
  <dc:subject/>
  <dc:creator>Particular</dc:creator>
  <cp:keywords/>
  <cp:lastModifiedBy>HPDesk</cp:lastModifiedBy>
  <cp:revision>4</cp:revision>
  <cp:lastPrinted>2024-04-02T12:10:00Z</cp:lastPrinted>
  <dcterms:created xsi:type="dcterms:W3CDTF">2024-04-02T11:25:00Z</dcterms:created>
  <dcterms:modified xsi:type="dcterms:W3CDTF">2024-04-02T12:10:00Z</dcterms:modified>
</cp:coreProperties>
</file>