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460"/>
        <w:gridCol w:w="160"/>
        <w:gridCol w:w="4040"/>
        <w:gridCol w:w="1400"/>
        <w:gridCol w:w="400"/>
        <w:gridCol w:w="100"/>
        <w:gridCol w:w="900"/>
        <w:gridCol w:w="360"/>
        <w:gridCol w:w="220"/>
        <w:gridCol w:w="160"/>
        <w:gridCol w:w="60"/>
        <w:gridCol w:w="560"/>
        <w:gridCol w:w="40"/>
        <w:gridCol w:w="520"/>
        <w:gridCol w:w="840"/>
        <w:gridCol w:w="40"/>
        <w:gridCol w:w="40"/>
      </w:tblGrid>
      <w:tr w:rsidR="00465B7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5B72" w:rsidRDefault="00465B7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9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9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 / 2</w:t>
            </w: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805CC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4326999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999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9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r>
              <w:rPr>
                <w:rFonts w:ascii="Arial" w:eastAsia="Arial" w:hAnsi="Arial" w:cs="Arial"/>
                <w:color w:val="000000"/>
                <w:sz w:val="16"/>
              </w:rPr>
              <w:t>RREO - Anexo 14 (LRF, Art. 48)</w:t>
            </w:r>
          </w:p>
        </w:tc>
        <w:tc>
          <w:tcPr>
            <w:tcW w:w="9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BALANÇO ORÇAMENTÁRIO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jc w:val="right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Inicial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56.226.717,00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Previsão Atualizada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56.226.717,00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Realizadas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24.958.336,16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Déficit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Saldos de Exercícios Anteriores (Utilizados para Créditos Adicionais)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8.621.697,95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jc w:val="right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Inicial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56.226.717,00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Dotação Atualizada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73.561.475,51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26.436.207,24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19.357.642,21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16.457.214,45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Superávit Orçamentário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5.600.693,95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POR FUNÇÃO /SUBFUNÇÃO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26.436.207,24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19.357.642,21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68.359.003,20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68.109.003,20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da Despesa com Pessoal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67.766.731,20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E DESPESAS DO REGIME PRÓPRIO DE PREVIDÊNCIA DOS SERVIDORES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jc w:val="right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jc w:val="right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 Realizadas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Empenhadas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Liquidadas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 Pagas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RESULTADOS PRIMÁRIO E NOMINAL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Fixada no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Anexo de Metas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Fiscais da 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(a) 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(b) 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em Relação à Meta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(b/a) 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PRIMÁRIO (SEM RPPS) - Acima da Linha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876.650,00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2.639.234,25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301,06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RESULTADO NOMINAL (SEM RPPS) - Abaixo da Linha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2.563.175,49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9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8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POR PODER E MINISTÉRIO PÚBLICO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Inscrição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Cancelamento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 Pagar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NÃO-PROCESSADOS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9.293.803,10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110.090,23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3.546.224,77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5.637.488,10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Executivo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9.293.803,10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110.090,23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3.546.224,77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5.637.488,10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65B72" w:rsidRDefault="00465B7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 / 2</w:t>
            </w: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805CC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2909329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329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SIMPLIFICADO DO RELATÓRIO RESUMIDO DA EXECUÇÃO ORÇAMENTÁRIA</w:t>
            </w: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7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Legislativo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Poder Judiciário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Ministério Público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Defensoria Pública 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11.310.134,09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110.090,23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5.562.555,75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5.637.488,11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MANUTENÇÃO E DESENVOLVIMENTO DO ENSINO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Limites Constitucionais Anuais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25% das Receitas de Impostos na Manutenção e Desenvolvimento do Ensino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6.272.119,54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31,97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Mínimo Anual de 70% do FUNDEB na Remuneração dos Profissionais da Educação Básica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1.874.261,81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83,83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Percentual da Complementação da União ao FUNDEB - VAAT na Educação Infantil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Mínimo de 15% da Complementação da União ao FUNDEB (VAAT) em Despesas de Capital 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DE OPERAÇÕES DE CRÉDITO E DESPESAS DE CAPITAL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Operação de Crédito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6.049.799,25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9.591.696,77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PROJEÇÃO ATUARIAL DOS REGIMES DE PREVIDÊNCIA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10º Exercício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20º Exercício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35º Exercício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(2023)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(2032)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(2042)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(2057)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Fundo em Repartição (Plano Financeiro)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ind w:right="40"/>
              <w:jc w:val="right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Despesas Previdenciárias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Resultado Previdenciário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DA ALIENAÇÃO DE ATIVOS E APLICAÇÃO DOS RECURSOS</w:t>
            </w:r>
          </w:p>
        </w:tc>
        <w:tc>
          <w:tcPr>
            <w:tcW w:w="2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 Realizar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12.012,69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22.987,31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</w:t>
            </w:r>
          </w:p>
        </w:tc>
        <w:tc>
          <w:tcPr>
            <w:tcW w:w="28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591.631,95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35.157,51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Até o Bimestre</w:t>
            </w:r>
          </w:p>
        </w:tc>
        <w:tc>
          <w:tcPr>
            <w:tcW w:w="3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Constitucional Anual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465B72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% Mínimo 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Aplicar no Exercício</w:t>
            </w:r>
          </w:p>
        </w:tc>
        <w:tc>
          <w:tcPr>
            <w:tcW w:w="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Aplicado Até o Bimestre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com Ações e Serviços Públicos de Saúde executadas com recursos de impostos</w:t>
            </w:r>
          </w:p>
        </w:tc>
        <w:tc>
          <w:tcPr>
            <w:tcW w:w="18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3.173.399,57</w:t>
            </w:r>
          </w:p>
        </w:tc>
        <w:tc>
          <w:tcPr>
            <w:tcW w:w="18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15%</w:t>
            </w:r>
          </w:p>
        </w:tc>
        <w:tc>
          <w:tcPr>
            <w:tcW w:w="200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16,18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DE CARÁTER CONTINUADO DERIVADAS DE PPP</w:t>
            </w:r>
          </w:p>
        </w:tc>
        <w:tc>
          <w:tcPr>
            <w:tcW w:w="56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Apurado no Exercício Corrente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7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Total das Despesas Consideradas para o Limite / RCL (%)  </w:t>
            </w:r>
          </w:p>
        </w:tc>
        <w:tc>
          <w:tcPr>
            <w:tcW w:w="560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21/05/2024, às 10:17:51.</w:t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13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B72" w:rsidRDefault="00805CC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9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65B72" w:rsidRDefault="00805CC9">
            <w:r>
              <w:rPr>
                <w:rFonts w:ascii="Arial" w:eastAsia="Arial" w:hAnsi="Arial" w:cs="Arial"/>
                <w:color w:val="000000"/>
                <w:sz w:val="16"/>
              </w:rPr>
              <w:t>Água Doce,     21/05/2024</w:t>
            </w: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3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22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56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  <w:tr w:rsidR="00465B7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12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465B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465B72" w:rsidRDefault="00465B72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465B72" w:rsidRDefault="00465B72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465B72" w:rsidRDefault="00465B72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465B72" w:rsidRDefault="00465B72">
                  <w:pPr>
                    <w:pStyle w:val="EMPTYCELLSTYLE"/>
                  </w:pPr>
                </w:p>
              </w:tc>
            </w:tr>
            <w:tr w:rsidR="00465B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5B72" w:rsidRDefault="00805C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465B72" w:rsidRDefault="00465B7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5B72" w:rsidRDefault="00805C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465B72" w:rsidRDefault="00465B72">
                  <w:pPr>
                    <w:pStyle w:val="EMPTYCELLSTYLE"/>
                  </w:pPr>
                </w:p>
              </w:tc>
            </w:tr>
            <w:tr w:rsidR="00465B7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5B72" w:rsidRDefault="00805C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465B72" w:rsidRDefault="00465B7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65B72" w:rsidRDefault="00805C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465B72" w:rsidRDefault="00465B72">
                  <w:pPr>
                    <w:pStyle w:val="EMPTYCELLSTYLE"/>
                  </w:pPr>
                </w:p>
              </w:tc>
            </w:tr>
          </w:tbl>
          <w:p w:rsidR="00465B72" w:rsidRDefault="00465B72">
            <w:pPr>
              <w:pStyle w:val="EMPTYCELLSTYLE"/>
            </w:pPr>
          </w:p>
        </w:tc>
        <w:tc>
          <w:tcPr>
            <w:tcW w:w="40" w:type="dxa"/>
          </w:tcPr>
          <w:p w:rsidR="00465B72" w:rsidRDefault="00465B72">
            <w:pPr>
              <w:pStyle w:val="EMPTYCELLSTYLE"/>
            </w:pPr>
          </w:p>
        </w:tc>
        <w:tc>
          <w:tcPr>
            <w:tcW w:w="1" w:type="dxa"/>
          </w:tcPr>
          <w:p w:rsidR="00465B72" w:rsidRDefault="00465B72">
            <w:pPr>
              <w:pStyle w:val="EMPTYCELLSTYLE"/>
            </w:pPr>
          </w:p>
        </w:tc>
      </w:tr>
    </w:tbl>
    <w:p w:rsidR="00805CC9" w:rsidRDefault="00805CC9"/>
    <w:sectPr w:rsidR="00805CC9">
      <w:pgSz w:w="11900" w:h="16840"/>
      <w:pgMar w:top="2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72"/>
    <w:rsid w:val="002B5B9B"/>
    <w:rsid w:val="00465B72"/>
    <w:rsid w:val="008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9BEBE-B149-4AB2-836E-3817B24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2024-05-21T13:27:00Z</dcterms:created>
  <dcterms:modified xsi:type="dcterms:W3CDTF">2024-05-21T13:27:00Z</dcterms:modified>
</cp:coreProperties>
</file>